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629D5" w14:textId="77777777" w:rsidR="00476F82" w:rsidRPr="002506ED" w:rsidRDefault="0088781F" w:rsidP="005143F7">
      <w:pPr>
        <w:spacing w:line="276" w:lineRule="auto"/>
        <w:jc w:val="center"/>
        <w:rPr>
          <w:lang w:val="es-BO"/>
        </w:rPr>
      </w:pPr>
      <w:bookmarkStart w:id="0" w:name="_GoBack"/>
      <w:bookmarkEnd w:id="0"/>
      <w:r w:rsidRPr="002506ED">
        <w:rPr>
          <w:noProof/>
          <w:lang w:val="es-BO" w:eastAsia="es-BO" w:bidi="ar-SA"/>
        </w:rPr>
        <w:drawing>
          <wp:inline distT="0" distB="0" distL="0" distR="0" wp14:anchorId="1BBEDA3C" wp14:editId="03C6E30D">
            <wp:extent cx="3418205" cy="1641231"/>
            <wp:effectExtent l="0" t="0" r="0" b="0"/>
            <wp:docPr id="2" name="Imagen 2" descr="http://intranetypfbtr/areas/comCorp/Galera%20de%20Imgenes/Logo%20Corpora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ypfbtr/areas/comCorp/Galera%20de%20Imgenes/Logo%20Corporativ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5936" cy="1644943"/>
                    </a:xfrm>
                    <a:prstGeom prst="rect">
                      <a:avLst/>
                    </a:prstGeom>
                    <a:noFill/>
                    <a:ln>
                      <a:noFill/>
                    </a:ln>
                  </pic:spPr>
                </pic:pic>
              </a:graphicData>
            </a:graphic>
          </wp:inline>
        </w:drawing>
      </w:r>
    </w:p>
    <w:p w14:paraId="6EAF9F80" w14:textId="77777777" w:rsidR="0088781F" w:rsidRPr="002506ED" w:rsidRDefault="0088781F" w:rsidP="005143F7">
      <w:pPr>
        <w:spacing w:line="276" w:lineRule="auto"/>
        <w:jc w:val="center"/>
        <w:rPr>
          <w:b/>
          <w:lang w:val="es-BO"/>
        </w:rPr>
      </w:pPr>
    </w:p>
    <w:p w14:paraId="6286EA82" w14:textId="61AEC6DA" w:rsidR="00476F82" w:rsidRPr="002506ED" w:rsidRDefault="00476F82" w:rsidP="005143F7">
      <w:pPr>
        <w:spacing w:line="276" w:lineRule="auto"/>
        <w:jc w:val="center"/>
        <w:rPr>
          <w:b/>
          <w:lang w:val="es-BO"/>
        </w:rPr>
      </w:pPr>
      <w:r w:rsidRPr="002506ED">
        <w:rPr>
          <w:b/>
          <w:lang w:val="es-BO"/>
        </w:rPr>
        <w:t xml:space="preserve">INVITACIÓN </w:t>
      </w:r>
    </w:p>
    <w:p w14:paraId="6CDF648D" w14:textId="77777777" w:rsidR="00476F82" w:rsidRPr="002506ED" w:rsidRDefault="00476F82" w:rsidP="005143F7">
      <w:pPr>
        <w:spacing w:line="276" w:lineRule="auto"/>
        <w:jc w:val="center"/>
        <w:rPr>
          <w:lang w:val="es-BO"/>
        </w:rPr>
      </w:pPr>
    </w:p>
    <w:p w14:paraId="51216191" w14:textId="13DFA1EE" w:rsidR="00C7720B" w:rsidRPr="002506ED" w:rsidRDefault="00B228EC" w:rsidP="005143F7">
      <w:pPr>
        <w:spacing w:line="276" w:lineRule="auto"/>
        <w:jc w:val="center"/>
        <w:rPr>
          <w:lang w:val="es-BO"/>
        </w:rPr>
      </w:pPr>
      <w:r>
        <w:rPr>
          <w:lang w:val="es-BO"/>
        </w:rPr>
        <w:t>RENOVACIÓN</w:t>
      </w:r>
      <w:r w:rsidR="00832CB1" w:rsidRPr="002506ED">
        <w:rPr>
          <w:lang w:val="es-BO"/>
        </w:rPr>
        <w:t xml:space="preserve"> AIRES DE PRECISIÓN</w:t>
      </w:r>
    </w:p>
    <w:p w14:paraId="08A8EAB2" w14:textId="2238DDB8" w:rsidR="00476F82" w:rsidRPr="002506ED" w:rsidRDefault="00476F82" w:rsidP="005143F7">
      <w:pPr>
        <w:spacing w:line="276" w:lineRule="auto"/>
        <w:jc w:val="center"/>
        <w:rPr>
          <w:lang w:val="es-BO"/>
        </w:rPr>
      </w:pPr>
      <w:r w:rsidRPr="002506ED">
        <w:rPr>
          <w:lang w:val="es-BO"/>
        </w:rPr>
        <w:t xml:space="preserve">Gestión </w:t>
      </w:r>
      <w:r w:rsidR="0043106F" w:rsidRPr="002506ED">
        <w:rPr>
          <w:lang w:val="es-BO"/>
        </w:rPr>
        <w:t>20</w:t>
      </w:r>
      <w:r w:rsidR="007E5AF6" w:rsidRPr="002506ED">
        <w:rPr>
          <w:lang w:val="es-BO"/>
        </w:rPr>
        <w:t>2</w:t>
      </w:r>
      <w:r w:rsidR="008878FE">
        <w:rPr>
          <w:lang w:val="es-BO"/>
        </w:rPr>
        <w:t>5</w:t>
      </w:r>
    </w:p>
    <w:p w14:paraId="53405B2C" w14:textId="77777777" w:rsidR="0070255D" w:rsidRPr="002506ED" w:rsidRDefault="0070255D" w:rsidP="005143F7">
      <w:pPr>
        <w:spacing w:line="276" w:lineRule="auto"/>
        <w:jc w:val="center"/>
        <w:rPr>
          <w:lang w:val="es-BO"/>
        </w:rPr>
      </w:pPr>
    </w:p>
    <w:p w14:paraId="66F67CC6" w14:textId="3A6851EB" w:rsidR="00C459A3" w:rsidRPr="002506ED" w:rsidRDefault="00F178E4" w:rsidP="005143F7">
      <w:pPr>
        <w:spacing w:line="276" w:lineRule="auto"/>
        <w:jc w:val="center"/>
        <w:rPr>
          <w:b/>
          <w:lang w:val="es-BO"/>
        </w:rPr>
      </w:pPr>
      <w:r w:rsidRPr="002506ED">
        <w:rPr>
          <w:b/>
          <w:lang w:val="es-BO"/>
        </w:rPr>
        <w:t>Especifica</w:t>
      </w:r>
      <w:r w:rsidR="00F9146E" w:rsidRPr="002506ED">
        <w:rPr>
          <w:b/>
          <w:lang w:val="es-BO"/>
        </w:rPr>
        <w:t>c</w:t>
      </w:r>
      <w:r w:rsidRPr="002506ED">
        <w:rPr>
          <w:b/>
          <w:lang w:val="es-BO"/>
        </w:rPr>
        <w:t xml:space="preserve">iones Técnicas </w:t>
      </w:r>
    </w:p>
    <w:p w14:paraId="191DB74F" w14:textId="77777777" w:rsidR="00E965E5" w:rsidRPr="002506ED" w:rsidRDefault="00E965E5" w:rsidP="005143F7">
      <w:pPr>
        <w:pStyle w:val="Textoindependiente3"/>
        <w:spacing w:line="276" w:lineRule="auto"/>
        <w:rPr>
          <w:sz w:val="22"/>
          <w:lang w:val="es-BO"/>
        </w:rPr>
      </w:pPr>
    </w:p>
    <w:p w14:paraId="240E2373" w14:textId="77777777" w:rsidR="000900A3" w:rsidRPr="002506ED" w:rsidRDefault="000900A3" w:rsidP="005143F7">
      <w:pPr>
        <w:pStyle w:val="Textoindependiente3"/>
        <w:spacing w:line="276" w:lineRule="auto"/>
        <w:rPr>
          <w:sz w:val="22"/>
          <w:lang w:val="es-BO"/>
        </w:rPr>
      </w:pPr>
    </w:p>
    <w:p w14:paraId="4D72ACC5" w14:textId="77777777" w:rsidR="000900A3" w:rsidRPr="002506ED" w:rsidRDefault="000900A3" w:rsidP="005143F7">
      <w:pPr>
        <w:pStyle w:val="Textoindependiente3"/>
        <w:spacing w:line="276" w:lineRule="auto"/>
        <w:rPr>
          <w:sz w:val="22"/>
          <w:lang w:val="es-BO"/>
        </w:rPr>
      </w:pPr>
    </w:p>
    <w:p w14:paraId="435AF209" w14:textId="77777777" w:rsidR="000900A3" w:rsidRPr="002506ED" w:rsidRDefault="000900A3" w:rsidP="005143F7">
      <w:pPr>
        <w:pStyle w:val="Textoindependiente3"/>
        <w:spacing w:line="276" w:lineRule="auto"/>
        <w:rPr>
          <w:sz w:val="22"/>
          <w:lang w:val="es-BO"/>
        </w:rPr>
      </w:pPr>
    </w:p>
    <w:p w14:paraId="13040F66" w14:textId="77777777" w:rsidR="00E965E5" w:rsidRPr="002506ED" w:rsidRDefault="00E965E5" w:rsidP="005143F7">
      <w:pPr>
        <w:spacing w:line="276" w:lineRule="auto"/>
        <w:rPr>
          <w:u w:val="single"/>
          <w:lang w:val="es-BO"/>
        </w:rPr>
      </w:pPr>
      <w:r w:rsidRPr="002506ED">
        <w:rPr>
          <w:u w:val="single"/>
          <w:lang w:val="es-BO"/>
        </w:rPr>
        <w:t>CONFIDENCIALIDAD</w:t>
      </w:r>
    </w:p>
    <w:p w14:paraId="1DCF8483" w14:textId="137EC03C" w:rsidR="00E965E5" w:rsidRPr="002506ED" w:rsidRDefault="00E965E5" w:rsidP="005143F7">
      <w:pPr>
        <w:spacing w:line="276" w:lineRule="auto"/>
        <w:rPr>
          <w:lang w:val="es-BO"/>
        </w:rPr>
      </w:pPr>
      <w:r w:rsidRPr="002506ED">
        <w:rPr>
          <w:lang w:val="es-BO"/>
        </w:rPr>
        <w:t xml:space="preserve">La información contenida en este documento es confidencial y propiedad de la Empresa </w:t>
      </w:r>
      <w:r w:rsidR="00BA6D1E" w:rsidRPr="002506ED">
        <w:rPr>
          <w:lang w:val="es-BO"/>
        </w:rPr>
        <w:t xml:space="preserve">YPFB </w:t>
      </w:r>
      <w:r w:rsidR="005B42BF" w:rsidRPr="002506ED">
        <w:rPr>
          <w:lang w:val="es-BO"/>
        </w:rPr>
        <w:t>TRANSPORTE S.A.</w:t>
      </w:r>
      <w:r w:rsidR="0037212F" w:rsidRPr="002506ED">
        <w:rPr>
          <w:lang w:val="es-BO"/>
        </w:rPr>
        <w:t xml:space="preserve"> S.A.</w:t>
      </w:r>
      <w:r w:rsidRPr="002506ED">
        <w:rPr>
          <w:lang w:val="es-BO"/>
        </w:rPr>
        <w:t xml:space="preserve"> </w:t>
      </w:r>
      <w:r w:rsidR="003F2392" w:rsidRPr="002506ED">
        <w:rPr>
          <w:lang w:val="es-BO"/>
        </w:rPr>
        <w:t>Q</w:t>
      </w:r>
      <w:r w:rsidRPr="002506ED">
        <w:rPr>
          <w:lang w:val="es-BO"/>
        </w:rPr>
        <w:t>ueda prohibida su copia y/o distribución parcial o total sin el expreso consentimiento del propietario.</w:t>
      </w:r>
    </w:p>
    <w:p w14:paraId="3D1B61DE" w14:textId="77777777" w:rsidR="00E965E5" w:rsidRPr="002506ED" w:rsidRDefault="00E965E5" w:rsidP="005143F7">
      <w:pPr>
        <w:spacing w:line="276" w:lineRule="auto"/>
        <w:rPr>
          <w:lang w:val="es-BO"/>
        </w:rPr>
      </w:pPr>
    </w:p>
    <w:p w14:paraId="5E86580A" w14:textId="77777777" w:rsidR="00E965E5" w:rsidRPr="002506ED" w:rsidRDefault="00E965E5" w:rsidP="005143F7">
      <w:pPr>
        <w:spacing w:line="276" w:lineRule="auto"/>
        <w:rPr>
          <w:lang w:val="es-BO"/>
        </w:rPr>
        <w:sectPr w:rsidR="00E965E5" w:rsidRPr="002506ED" w:rsidSect="000900A3">
          <w:headerReference w:type="default" r:id="rId9"/>
          <w:footerReference w:type="even" r:id="rId10"/>
          <w:footerReference w:type="default" r:id="rId11"/>
          <w:pgSz w:w="12240" w:h="15840" w:code="1"/>
          <w:pgMar w:top="1440" w:right="1196" w:bottom="1440" w:left="1140" w:header="561" w:footer="561" w:gutter="0"/>
          <w:cols w:space="720"/>
          <w:vAlign w:val="center"/>
          <w:titlePg/>
        </w:sectPr>
      </w:pPr>
    </w:p>
    <w:p w14:paraId="62EC6207" w14:textId="77777777" w:rsidR="002724D0" w:rsidRPr="002506ED" w:rsidRDefault="0081329D" w:rsidP="005143F7">
      <w:pPr>
        <w:shd w:val="clear" w:color="auto" w:fill="FFFFFF"/>
        <w:spacing w:line="276" w:lineRule="auto"/>
        <w:jc w:val="center"/>
        <w:rPr>
          <w:u w:val="single"/>
          <w:lang w:val="es-BO"/>
        </w:rPr>
      </w:pPr>
      <w:r w:rsidRPr="002506ED">
        <w:rPr>
          <w:u w:val="single"/>
          <w:lang w:val="es-BO"/>
        </w:rPr>
        <w:lastRenderedPageBreak/>
        <w:t>INDICE DE CONTENIDO</w:t>
      </w:r>
    </w:p>
    <w:p w14:paraId="2179A40D" w14:textId="77777777" w:rsidR="000900A3" w:rsidRPr="002506ED" w:rsidRDefault="000900A3" w:rsidP="005143F7">
      <w:pPr>
        <w:pStyle w:val="TDC1"/>
        <w:spacing w:line="276" w:lineRule="auto"/>
        <w:rPr>
          <w:rFonts w:ascii="Arial" w:hAnsi="Arial"/>
          <w:sz w:val="22"/>
          <w:szCs w:val="22"/>
          <w:lang w:val="es-BO"/>
        </w:rPr>
      </w:pPr>
    </w:p>
    <w:p w14:paraId="529743B7" w14:textId="77777777" w:rsidR="000900A3" w:rsidRPr="002506ED" w:rsidRDefault="000900A3" w:rsidP="005143F7">
      <w:pPr>
        <w:spacing w:line="276" w:lineRule="auto"/>
        <w:rPr>
          <w:lang w:val="es-BO"/>
        </w:rPr>
      </w:pPr>
    </w:p>
    <w:p w14:paraId="29955405" w14:textId="4776A0D3" w:rsidR="00090763" w:rsidRDefault="00532A97">
      <w:pPr>
        <w:pStyle w:val="TDC1"/>
        <w:rPr>
          <w:rFonts w:asciiTheme="minorHAnsi" w:eastAsiaTheme="minorEastAsia" w:hAnsiTheme="minorHAnsi" w:cstheme="minorBidi"/>
          <w:b w:val="0"/>
          <w:bCs w:val="0"/>
          <w:i w:val="0"/>
          <w:iCs w:val="0"/>
          <w:noProof/>
          <w:kern w:val="2"/>
          <w:lang w:val="es-BO" w:eastAsia="es-BO" w:bidi="ar-SA"/>
          <w14:ligatures w14:val="standardContextual"/>
        </w:rPr>
      </w:pPr>
      <w:r w:rsidRPr="002506ED">
        <w:rPr>
          <w:rFonts w:ascii="Arial" w:hAnsi="Arial"/>
          <w:sz w:val="22"/>
          <w:szCs w:val="22"/>
          <w:lang w:val="es-BO"/>
        </w:rPr>
        <w:fldChar w:fldCharType="begin"/>
      </w:r>
      <w:r w:rsidRPr="002506ED">
        <w:rPr>
          <w:rFonts w:ascii="Arial" w:hAnsi="Arial"/>
          <w:sz w:val="22"/>
          <w:szCs w:val="22"/>
          <w:lang w:val="es-BO"/>
        </w:rPr>
        <w:instrText xml:space="preserve"> TOC \o "1-3" \h \z \u </w:instrText>
      </w:r>
      <w:r w:rsidRPr="002506ED">
        <w:rPr>
          <w:rFonts w:ascii="Arial" w:hAnsi="Arial"/>
          <w:sz w:val="22"/>
          <w:szCs w:val="22"/>
          <w:lang w:val="es-BO"/>
        </w:rPr>
        <w:fldChar w:fldCharType="separate"/>
      </w:r>
      <w:hyperlink w:anchor="_Toc188010033" w:history="1">
        <w:r w:rsidR="00090763" w:rsidRPr="00DA223D">
          <w:rPr>
            <w:rStyle w:val="Hipervnculo"/>
            <w:noProof/>
            <w:lang w:val="es-BO"/>
          </w:rPr>
          <w:t>1.</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INTRODUCCIÓN</w:t>
        </w:r>
        <w:r w:rsidR="00090763">
          <w:rPr>
            <w:noProof/>
            <w:webHidden/>
          </w:rPr>
          <w:tab/>
        </w:r>
        <w:r w:rsidR="00090763">
          <w:rPr>
            <w:noProof/>
            <w:webHidden/>
          </w:rPr>
          <w:fldChar w:fldCharType="begin"/>
        </w:r>
        <w:r w:rsidR="00090763">
          <w:rPr>
            <w:noProof/>
            <w:webHidden/>
          </w:rPr>
          <w:instrText xml:space="preserve"> PAGEREF _Toc188010033 \h </w:instrText>
        </w:r>
        <w:r w:rsidR="00090763">
          <w:rPr>
            <w:noProof/>
            <w:webHidden/>
          </w:rPr>
        </w:r>
        <w:r w:rsidR="00090763">
          <w:rPr>
            <w:noProof/>
            <w:webHidden/>
          </w:rPr>
          <w:fldChar w:fldCharType="separate"/>
        </w:r>
        <w:r w:rsidR="00090763">
          <w:rPr>
            <w:noProof/>
            <w:webHidden/>
          </w:rPr>
          <w:t>3</w:t>
        </w:r>
        <w:r w:rsidR="00090763">
          <w:rPr>
            <w:noProof/>
            <w:webHidden/>
          </w:rPr>
          <w:fldChar w:fldCharType="end"/>
        </w:r>
      </w:hyperlink>
    </w:p>
    <w:p w14:paraId="60C4FFFB" w14:textId="1FAE54C7"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34" w:history="1">
        <w:r w:rsidR="00090763" w:rsidRPr="00DA223D">
          <w:rPr>
            <w:rStyle w:val="Hipervnculo"/>
            <w:noProof/>
            <w:lang w:val="es-BO"/>
          </w:rPr>
          <w:t>2.</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ALCANCE DE LA COMPRA</w:t>
        </w:r>
        <w:r w:rsidR="00090763">
          <w:rPr>
            <w:noProof/>
            <w:webHidden/>
          </w:rPr>
          <w:tab/>
        </w:r>
        <w:r w:rsidR="00090763">
          <w:rPr>
            <w:noProof/>
            <w:webHidden/>
          </w:rPr>
          <w:fldChar w:fldCharType="begin"/>
        </w:r>
        <w:r w:rsidR="00090763">
          <w:rPr>
            <w:noProof/>
            <w:webHidden/>
          </w:rPr>
          <w:instrText xml:space="preserve"> PAGEREF _Toc188010034 \h </w:instrText>
        </w:r>
        <w:r w:rsidR="00090763">
          <w:rPr>
            <w:noProof/>
            <w:webHidden/>
          </w:rPr>
        </w:r>
        <w:r w:rsidR="00090763">
          <w:rPr>
            <w:noProof/>
            <w:webHidden/>
          </w:rPr>
          <w:fldChar w:fldCharType="separate"/>
        </w:r>
        <w:r w:rsidR="00090763">
          <w:rPr>
            <w:noProof/>
            <w:webHidden/>
          </w:rPr>
          <w:t>3</w:t>
        </w:r>
        <w:r w:rsidR="00090763">
          <w:rPr>
            <w:noProof/>
            <w:webHidden/>
          </w:rPr>
          <w:fldChar w:fldCharType="end"/>
        </w:r>
      </w:hyperlink>
    </w:p>
    <w:p w14:paraId="009D3AEC" w14:textId="109DAF6D"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35" w:history="1">
        <w:r w:rsidR="00090763" w:rsidRPr="00DA223D">
          <w:rPr>
            <w:rStyle w:val="Hipervnculo"/>
            <w:noProof/>
            <w:lang w:val="es-BO"/>
          </w:rPr>
          <w:t>3.</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CAMBIOS Y MODIFICACIONES</w:t>
        </w:r>
        <w:r w:rsidR="00090763">
          <w:rPr>
            <w:noProof/>
            <w:webHidden/>
          </w:rPr>
          <w:tab/>
        </w:r>
        <w:r w:rsidR="00090763">
          <w:rPr>
            <w:noProof/>
            <w:webHidden/>
          </w:rPr>
          <w:fldChar w:fldCharType="begin"/>
        </w:r>
        <w:r w:rsidR="00090763">
          <w:rPr>
            <w:noProof/>
            <w:webHidden/>
          </w:rPr>
          <w:instrText xml:space="preserve"> PAGEREF _Toc188010035 \h </w:instrText>
        </w:r>
        <w:r w:rsidR="00090763">
          <w:rPr>
            <w:noProof/>
            <w:webHidden/>
          </w:rPr>
        </w:r>
        <w:r w:rsidR="00090763">
          <w:rPr>
            <w:noProof/>
            <w:webHidden/>
          </w:rPr>
          <w:fldChar w:fldCharType="separate"/>
        </w:r>
        <w:r w:rsidR="00090763">
          <w:rPr>
            <w:noProof/>
            <w:webHidden/>
          </w:rPr>
          <w:t>9</w:t>
        </w:r>
        <w:r w:rsidR="00090763">
          <w:rPr>
            <w:noProof/>
            <w:webHidden/>
          </w:rPr>
          <w:fldChar w:fldCharType="end"/>
        </w:r>
      </w:hyperlink>
    </w:p>
    <w:p w14:paraId="2AEA1114" w14:textId="48649692"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36" w:history="1">
        <w:r w:rsidR="00090763" w:rsidRPr="00DA223D">
          <w:rPr>
            <w:rStyle w:val="Hipervnculo"/>
            <w:noProof/>
            <w:lang w:val="es-BO"/>
          </w:rPr>
          <w:t>4.</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SERVICIO ASOCIADOS</w:t>
        </w:r>
        <w:r w:rsidR="00090763">
          <w:rPr>
            <w:noProof/>
            <w:webHidden/>
          </w:rPr>
          <w:tab/>
        </w:r>
        <w:r w:rsidR="00090763">
          <w:rPr>
            <w:noProof/>
            <w:webHidden/>
          </w:rPr>
          <w:fldChar w:fldCharType="begin"/>
        </w:r>
        <w:r w:rsidR="00090763">
          <w:rPr>
            <w:noProof/>
            <w:webHidden/>
          </w:rPr>
          <w:instrText xml:space="preserve"> PAGEREF _Toc188010036 \h </w:instrText>
        </w:r>
        <w:r w:rsidR="00090763">
          <w:rPr>
            <w:noProof/>
            <w:webHidden/>
          </w:rPr>
        </w:r>
        <w:r w:rsidR="00090763">
          <w:rPr>
            <w:noProof/>
            <w:webHidden/>
          </w:rPr>
          <w:fldChar w:fldCharType="separate"/>
        </w:r>
        <w:r w:rsidR="00090763">
          <w:rPr>
            <w:noProof/>
            <w:webHidden/>
          </w:rPr>
          <w:t>9</w:t>
        </w:r>
        <w:r w:rsidR="00090763">
          <w:rPr>
            <w:noProof/>
            <w:webHidden/>
          </w:rPr>
          <w:fldChar w:fldCharType="end"/>
        </w:r>
      </w:hyperlink>
    </w:p>
    <w:p w14:paraId="709DFF96" w14:textId="756F344F"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37" w:history="1">
        <w:r w:rsidR="00090763" w:rsidRPr="00DA223D">
          <w:rPr>
            <w:rStyle w:val="Hipervnculo"/>
            <w:noProof/>
            <w:lang w:val="es-BO"/>
          </w:rPr>
          <w:t>5.</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PROVISIÓN</w:t>
        </w:r>
        <w:r w:rsidR="00090763">
          <w:rPr>
            <w:noProof/>
            <w:webHidden/>
          </w:rPr>
          <w:tab/>
        </w:r>
        <w:r w:rsidR="00090763">
          <w:rPr>
            <w:noProof/>
            <w:webHidden/>
          </w:rPr>
          <w:fldChar w:fldCharType="begin"/>
        </w:r>
        <w:r w:rsidR="00090763">
          <w:rPr>
            <w:noProof/>
            <w:webHidden/>
          </w:rPr>
          <w:instrText xml:space="preserve"> PAGEREF _Toc188010037 \h </w:instrText>
        </w:r>
        <w:r w:rsidR="00090763">
          <w:rPr>
            <w:noProof/>
            <w:webHidden/>
          </w:rPr>
        </w:r>
        <w:r w:rsidR="00090763">
          <w:rPr>
            <w:noProof/>
            <w:webHidden/>
          </w:rPr>
          <w:fldChar w:fldCharType="separate"/>
        </w:r>
        <w:r w:rsidR="00090763">
          <w:rPr>
            <w:noProof/>
            <w:webHidden/>
          </w:rPr>
          <w:t>11</w:t>
        </w:r>
        <w:r w:rsidR="00090763">
          <w:rPr>
            <w:noProof/>
            <w:webHidden/>
          </w:rPr>
          <w:fldChar w:fldCharType="end"/>
        </w:r>
      </w:hyperlink>
    </w:p>
    <w:p w14:paraId="7863023B" w14:textId="3B11AAD6" w:rsidR="00090763" w:rsidRDefault="0009099A">
      <w:pPr>
        <w:pStyle w:val="TDC3"/>
        <w:tabs>
          <w:tab w:val="right" w:leader="underscore" w:pos="10196"/>
        </w:tabs>
        <w:rPr>
          <w:rFonts w:asciiTheme="minorHAnsi" w:eastAsiaTheme="minorEastAsia" w:hAnsiTheme="minorHAnsi" w:cstheme="minorBidi"/>
          <w:noProof/>
          <w:kern w:val="2"/>
          <w:sz w:val="24"/>
          <w:szCs w:val="24"/>
          <w:lang w:val="es-BO" w:eastAsia="es-BO" w:bidi="ar-SA"/>
          <w14:ligatures w14:val="standardContextual"/>
        </w:rPr>
      </w:pPr>
      <w:hyperlink w:anchor="_Toc188010038" w:history="1">
        <w:r w:rsidR="00090763" w:rsidRPr="00DA223D">
          <w:rPr>
            <w:rStyle w:val="Hipervnculo"/>
            <w:noProof/>
            <w:lang w:val="es-BO"/>
          </w:rPr>
          <w:t>5.1 PROCEDIMIENTO DE COMUNICACIÓN/ATENCIÓN</w:t>
        </w:r>
        <w:r w:rsidR="00090763">
          <w:rPr>
            <w:noProof/>
            <w:webHidden/>
          </w:rPr>
          <w:tab/>
        </w:r>
        <w:r w:rsidR="00090763">
          <w:rPr>
            <w:noProof/>
            <w:webHidden/>
          </w:rPr>
          <w:fldChar w:fldCharType="begin"/>
        </w:r>
        <w:r w:rsidR="00090763">
          <w:rPr>
            <w:noProof/>
            <w:webHidden/>
          </w:rPr>
          <w:instrText xml:space="preserve"> PAGEREF _Toc188010038 \h </w:instrText>
        </w:r>
        <w:r w:rsidR="00090763">
          <w:rPr>
            <w:noProof/>
            <w:webHidden/>
          </w:rPr>
        </w:r>
        <w:r w:rsidR="00090763">
          <w:rPr>
            <w:noProof/>
            <w:webHidden/>
          </w:rPr>
          <w:fldChar w:fldCharType="separate"/>
        </w:r>
        <w:r w:rsidR="00090763">
          <w:rPr>
            <w:noProof/>
            <w:webHidden/>
          </w:rPr>
          <w:t>11</w:t>
        </w:r>
        <w:r w:rsidR="00090763">
          <w:rPr>
            <w:noProof/>
            <w:webHidden/>
          </w:rPr>
          <w:fldChar w:fldCharType="end"/>
        </w:r>
      </w:hyperlink>
    </w:p>
    <w:p w14:paraId="095986DA" w14:textId="177EF624" w:rsidR="00090763" w:rsidRDefault="0009099A">
      <w:pPr>
        <w:pStyle w:val="TDC3"/>
        <w:tabs>
          <w:tab w:val="right" w:leader="underscore" w:pos="10196"/>
        </w:tabs>
        <w:rPr>
          <w:rFonts w:asciiTheme="minorHAnsi" w:eastAsiaTheme="minorEastAsia" w:hAnsiTheme="minorHAnsi" w:cstheme="minorBidi"/>
          <w:noProof/>
          <w:kern w:val="2"/>
          <w:sz w:val="24"/>
          <w:szCs w:val="24"/>
          <w:lang w:val="es-BO" w:eastAsia="es-BO" w:bidi="ar-SA"/>
          <w14:ligatures w14:val="standardContextual"/>
        </w:rPr>
      </w:pPr>
      <w:hyperlink w:anchor="_Toc188010039" w:history="1">
        <w:r w:rsidR="00090763" w:rsidRPr="00DA223D">
          <w:rPr>
            <w:rStyle w:val="Hipervnculo"/>
            <w:noProof/>
            <w:lang w:val="es-BO"/>
          </w:rPr>
          <w:t>5.2 GARANTIA Y SOPORTE TÉCNICO</w:t>
        </w:r>
        <w:r w:rsidR="00090763">
          <w:rPr>
            <w:noProof/>
            <w:webHidden/>
          </w:rPr>
          <w:tab/>
        </w:r>
        <w:r w:rsidR="00090763">
          <w:rPr>
            <w:noProof/>
            <w:webHidden/>
          </w:rPr>
          <w:fldChar w:fldCharType="begin"/>
        </w:r>
        <w:r w:rsidR="00090763">
          <w:rPr>
            <w:noProof/>
            <w:webHidden/>
          </w:rPr>
          <w:instrText xml:space="preserve"> PAGEREF _Toc188010039 \h </w:instrText>
        </w:r>
        <w:r w:rsidR="00090763">
          <w:rPr>
            <w:noProof/>
            <w:webHidden/>
          </w:rPr>
        </w:r>
        <w:r w:rsidR="00090763">
          <w:rPr>
            <w:noProof/>
            <w:webHidden/>
          </w:rPr>
          <w:fldChar w:fldCharType="separate"/>
        </w:r>
        <w:r w:rsidR="00090763">
          <w:rPr>
            <w:noProof/>
            <w:webHidden/>
          </w:rPr>
          <w:t>11</w:t>
        </w:r>
        <w:r w:rsidR="00090763">
          <w:rPr>
            <w:noProof/>
            <w:webHidden/>
          </w:rPr>
          <w:fldChar w:fldCharType="end"/>
        </w:r>
      </w:hyperlink>
    </w:p>
    <w:p w14:paraId="4A96FE96" w14:textId="528682D1" w:rsidR="00090763" w:rsidRDefault="0009099A">
      <w:pPr>
        <w:pStyle w:val="TDC3"/>
        <w:tabs>
          <w:tab w:val="right" w:leader="underscore" w:pos="10196"/>
        </w:tabs>
        <w:rPr>
          <w:rFonts w:asciiTheme="minorHAnsi" w:eastAsiaTheme="minorEastAsia" w:hAnsiTheme="minorHAnsi" w:cstheme="minorBidi"/>
          <w:noProof/>
          <w:kern w:val="2"/>
          <w:sz w:val="24"/>
          <w:szCs w:val="24"/>
          <w:lang w:val="es-BO" w:eastAsia="es-BO" w:bidi="ar-SA"/>
          <w14:ligatures w14:val="standardContextual"/>
        </w:rPr>
      </w:pPr>
      <w:hyperlink w:anchor="_Toc188010040" w:history="1">
        <w:r w:rsidR="00090763" w:rsidRPr="00DA223D">
          <w:rPr>
            <w:rStyle w:val="Hipervnculo"/>
            <w:noProof/>
            <w:lang w:val="es-BO"/>
          </w:rPr>
          <w:t>5.3 INSTALACIÓN</w:t>
        </w:r>
        <w:r w:rsidR="00090763">
          <w:rPr>
            <w:noProof/>
            <w:webHidden/>
          </w:rPr>
          <w:tab/>
        </w:r>
        <w:r w:rsidR="00090763">
          <w:rPr>
            <w:noProof/>
            <w:webHidden/>
          </w:rPr>
          <w:fldChar w:fldCharType="begin"/>
        </w:r>
        <w:r w:rsidR="00090763">
          <w:rPr>
            <w:noProof/>
            <w:webHidden/>
          </w:rPr>
          <w:instrText xml:space="preserve"> PAGEREF _Toc188010040 \h </w:instrText>
        </w:r>
        <w:r w:rsidR="00090763">
          <w:rPr>
            <w:noProof/>
            <w:webHidden/>
          </w:rPr>
        </w:r>
        <w:r w:rsidR="00090763">
          <w:rPr>
            <w:noProof/>
            <w:webHidden/>
          </w:rPr>
          <w:fldChar w:fldCharType="separate"/>
        </w:r>
        <w:r w:rsidR="00090763">
          <w:rPr>
            <w:noProof/>
            <w:webHidden/>
          </w:rPr>
          <w:t>12</w:t>
        </w:r>
        <w:r w:rsidR="00090763">
          <w:rPr>
            <w:noProof/>
            <w:webHidden/>
          </w:rPr>
          <w:fldChar w:fldCharType="end"/>
        </w:r>
      </w:hyperlink>
    </w:p>
    <w:p w14:paraId="1DB18C79" w14:textId="119D9657" w:rsidR="00090763" w:rsidRDefault="0009099A">
      <w:pPr>
        <w:pStyle w:val="TDC3"/>
        <w:tabs>
          <w:tab w:val="right" w:leader="underscore" w:pos="10196"/>
        </w:tabs>
        <w:rPr>
          <w:rFonts w:asciiTheme="minorHAnsi" w:eastAsiaTheme="minorEastAsia" w:hAnsiTheme="minorHAnsi" w:cstheme="minorBidi"/>
          <w:noProof/>
          <w:kern w:val="2"/>
          <w:sz w:val="24"/>
          <w:szCs w:val="24"/>
          <w:lang w:val="es-BO" w:eastAsia="es-BO" w:bidi="ar-SA"/>
          <w14:ligatures w14:val="standardContextual"/>
        </w:rPr>
      </w:pPr>
      <w:hyperlink w:anchor="_Toc188010041" w:history="1">
        <w:r w:rsidR="00090763" w:rsidRPr="00DA223D">
          <w:rPr>
            <w:rStyle w:val="Hipervnculo"/>
            <w:noProof/>
            <w:lang w:val="es-BO"/>
          </w:rPr>
          <w:t>5.4 PROVISIÓN DE COMPONENTES</w:t>
        </w:r>
        <w:r w:rsidR="00090763">
          <w:rPr>
            <w:noProof/>
            <w:webHidden/>
          </w:rPr>
          <w:tab/>
        </w:r>
        <w:r w:rsidR="00090763">
          <w:rPr>
            <w:noProof/>
            <w:webHidden/>
          </w:rPr>
          <w:fldChar w:fldCharType="begin"/>
        </w:r>
        <w:r w:rsidR="00090763">
          <w:rPr>
            <w:noProof/>
            <w:webHidden/>
          </w:rPr>
          <w:instrText xml:space="preserve"> PAGEREF _Toc188010041 \h </w:instrText>
        </w:r>
        <w:r w:rsidR="00090763">
          <w:rPr>
            <w:noProof/>
            <w:webHidden/>
          </w:rPr>
        </w:r>
        <w:r w:rsidR="00090763">
          <w:rPr>
            <w:noProof/>
            <w:webHidden/>
          </w:rPr>
          <w:fldChar w:fldCharType="separate"/>
        </w:r>
        <w:r w:rsidR="00090763">
          <w:rPr>
            <w:noProof/>
            <w:webHidden/>
          </w:rPr>
          <w:t>12</w:t>
        </w:r>
        <w:r w:rsidR="00090763">
          <w:rPr>
            <w:noProof/>
            <w:webHidden/>
          </w:rPr>
          <w:fldChar w:fldCharType="end"/>
        </w:r>
      </w:hyperlink>
    </w:p>
    <w:p w14:paraId="3F66B87A" w14:textId="556F0D37" w:rsidR="00090763" w:rsidRDefault="0009099A">
      <w:pPr>
        <w:pStyle w:val="TDC3"/>
        <w:tabs>
          <w:tab w:val="right" w:leader="underscore" w:pos="10196"/>
        </w:tabs>
        <w:rPr>
          <w:rFonts w:asciiTheme="minorHAnsi" w:eastAsiaTheme="minorEastAsia" w:hAnsiTheme="minorHAnsi" w:cstheme="minorBidi"/>
          <w:noProof/>
          <w:kern w:val="2"/>
          <w:sz w:val="24"/>
          <w:szCs w:val="24"/>
          <w:lang w:val="es-BO" w:eastAsia="es-BO" w:bidi="ar-SA"/>
          <w14:ligatures w14:val="standardContextual"/>
        </w:rPr>
      </w:pPr>
      <w:hyperlink w:anchor="_Toc188010042" w:history="1">
        <w:r w:rsidR="00090763" w:rsidRPr="00DA223D">
          <w:rPr>
            <w:rStyle w:val="Hipervnculo"/>
            <w:noProof/>
            <w:lang w:val="es-BO"/>
          </w:rPr>
          <w:t>5.5 TRANSFERENCIA DE CONOCIMIENTO</w:t>
        </w:r>
        <w:r w:rsidR="00090763">
          <w:rPr>
            <w:noProof/>
            <w:webHidden/>
          </w:rPr>
          <w:tab/>
        </w:r>
        <w:r w:rsidR="00090763">
          <w:rPr>
            <w:noProof/>
            <w:webHidden/>
          </w:rPr>
          <w:fldChar w:fldCharType="begin"/>
        </w:r>
        <w:r w:rsidR="00090763">
          <w:rPr>
            <w:noProof/>
            <w:webHidden/>
          </w:rPr>
          <w:instrText xml:space="preserve"> PAGEREF _Toc188010042 \h </w:instrText>
        </w:r>
        <w:r w:rsidR="00090763">
          <w:rPr>
            <w:noProof/>
            <w:webHidden/>
          </w:rPr>
        </w:r>
        <w:r w:rsidR="00090763">
          <w:rPr>
            <w:noProof/>
            <w:webHidden/>
          </w:rPr>
          <w:fldChar w:fldCharType="separate"/>
        </w:r>
        <w:r w:rsidR="00090763">
          <w:rPr>
            <w:noProof/>
            <w:webHidden/>
          </w:rPr>
          <w:t>12</w:t>
        </w:r>
        <w:r w:rsidR="00090763">
          <w:rPr>
            <w:noProof/>
            <w:webHidden/>
          </w:rPr>
          <w:fldChar w:fldCharType="end"/>
        </w:r>
      </w:hyperlink>
    </w:p>
    <w:p w14:paraId="62BFF4D6" w14:textId="0A05E9F1"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3" w:history="1">
        <w:r w:rsidR="00090763" w:rsidRPr="00DA223D">
          <w:rPr>
            <w:rStyle w:val="Hipervnculo"/>
            <w:noProof/>
            <w:lang w:val="es-BO"/>
          </w:rPr>
          <w:t>6.</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PRUEBAS DE ACEPTACIÓN</w:t>
        </w:r>
        <w:r w:rsidR="00090763">
          <w:rPr>
            <w:noProof/>
            <w:webHidden/>
          </w:rPr>
          <w:tab/>
        </w:r>
        <w:r w:rsidR="00090763">
          <w:rPr>
            <w:noProof/>
            <w:webHidden/>
          </w:rPr>
          <w:fldChar w:fldCharType="begin"/>
        </w:r>
        <w:r w:rsidR="00090763">
          <w:rPr>
            <w:noProof/>
            <w:webHidden/>
          </w:rPr>
          <w:instrText xml:space="preserve"> PAGEREF _Toc188010043 \h </w:instrText>
        </w:r>
        <w:r w:rsidR="00090763">
          <w:rPr>
            <w:noProof/>
            <w:webHidden/>
          </w:rPr>
        </w:r>
        <w:r w:rsidR="00090763">
          <w:rPr>
            <w:noProof/>
            <w:webHidden/>
          </w:rPr>
          <w:fldChar w:fldCharType="separate"/>
        </w:r>
        <w:r w:rsidR="00090763">
          <w:rPr>
            <w:noProof/>
            <w:webHidden/>
          </w:rPr>
          <w:t>13</w:t>
        </w:r>
        <w:r w:rsidR="00090763">
          <w:rPr>
            <w:noProof/>
            <w:webHidden/>
          </w:rPr>
          <w:fldChar w:fldCharType="end"/>
        </w:r>
      </w:hyperlink>
    </w:p>
    <w:p w14:paraId="7920B1BF" w14:textId="0FC38D32"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4" w:history="1">
        <w:r w:rsidR="00090763" w:rsidRPr="00DA223D">
          <w:rPr>
            <w:rStyle w:val="Hipervnculo"/>
            <w:noProof/>
            <w:lang w:val="es-BO"/>
          </w:rPr>
          <w:t>7.</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DOCUMENTACIÓN DEL PROYECTO</w:t>
        </w:r>
        <w:r w:rsidR="00090763">
          <w:rPr>
            <w:noProof/>
            <w:webHidden/>
          </w:rPr>
          <w:tab/>
        </w:r>
        <w:r w:rsidR="00090763">
          <w:rPr>
            <w:noProof/>
            <w:webHidden/>
          </w:rPr>
          <w:fldChar w:fldCharType="begin"/>
        </w:r>
        <w:r w:rsidR="00090763">
          <w:rPr>
            <w:noProof/>
            <w:webHidden/>
          </w:rPr>
          <w:instrText xml:space="preserve"> PAGEREF _Toc188010044 \h </w:instrText>
        </w:r>
        <w:r w:rsidR="00090763">
          <w:rPr>
            <w:noProof/>
            <w:webHidden/>
          </w:rPr>
        </w:r>
        <w:r w:rsidR="00090763">
          <w:rPr>
            <w:noProof/>
            <w:webHidden/>
          </w:rPr>
          <w:fldChar w:fldCharType="separate"/>
        </w:r>
        <w:r w:rsidR="00090763">
          <w:rPr>
            <w:noProof/>
            <w:webHidden/>
          </w:rPr>
          <w:t>13</w:t>
        </w:r>
        <w:r w:rsidR="00090763">
          <w:rPr>
            <w:noProof/>
            <w:webHidden/>
          </w:rPr>
          <w:fldChar w:fldCharType="end"/>
        </w:r>
      </w:hyperlink>
    </w:p>
    <w:p w14:paraId="764FDDD3" w14:textId="1FF47FAA"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5" w:history="1">
        <w:r w:rsidR="00090763" w:rsidRPr="00DA223D">
          <w:rPr>
            <w:rStyle w:val="Hipervnculo"/>
            <w:noProof/>
            <w:lang w:val="es-BO"/>
          </w:rPr>
          <w:t>8.</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PLAZOS Y LUGAR DE ENTREGA</w:t>
        </w:r>
        <w:r w:rsidR="00090763">
          <w:rPr>
            <w:noProof/>
            <w:webHidden/>
          </w:rPr>
          <w:tab/>
        </w:r>
        <w:r w:rsidR="00090763">
          <w:rPr>
            <w:noProof/>
            <w:webHidden/>
          </w:rPr>
          <w:fldChar w:fldCharType="begin"/>
        </w:r>
        <w:r w:rsidR="00090763">
          <w:rPr>
            <w:noProof/>
            <w:webHidden/>
          </w:rPr>
          <w:instrText xml:space="preserve"> PAGEREF _Toc188010045 \h </w:instrText>
        </w:r>
        <w:r w:rsidR="00090763">
          <w:rPr>
            <w:noProof/>
            <w:webHidden/>
          </w:rPr>
        </w:r>
        <w:r w:rsidR="00090763">
          <w:rPr>
            <w:noProof/>
            <w:webHidden/>
          </w:rPr>
          <w:fldChar w:fldCharType="separate"/>
        </w:r>
        <w:r w:rsidR="00090763">
          <w:rPr>
            <w:noProof/>
            <w:webHidden/>
          </w:rPr>
          <w:t>14</w:t>
        </w:r>
        <w:r w:rsidR="00090763">
          <w:rPr>
            <w:noProof/>
            <w:webHidden/>
          </w:rPr>
          <w:fldChar w:fldCharType="end"/>
        </w:r>
      </w:hyperlink>
    </w:p>
    <w:p w14:paraId="70FDE827" w14:textId="2AEDA708"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6" w:history="1">
        <w:r w:rsidR="00090763" w:rsidRPr="00DA223D">
          <w:rPr>
            <w:rStyle w:val="Hipervnculo"/>
            <w:noProof/>
            <w:lang w:val="es-BO"/>
          </w:rPr>
          <w:t>9.</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PRESENTACION Y FORMATO DE PROPUESTAS</w:t>
        </w:r>
        <w:r w:rsidR="00090763">
          <w:rPr>
            <w:noProof/>
            <w:webHidden/>
          </w:rPr>
          <w:tab/>
        </w:r>
        <w:r w:rsidR="00090763">
          <w:rPr>
            <w:noProof/>
            <w:webHidden/>
          </w:rPr>
          <w:fldChar w:fldCharType="begin"/>
        </w:r>
        <w:r w:rsidR="00090763">
          <w:rPr>
            <w:noProof/>
            <w:webHidden/>
          </w:rPr>
          <w:instrText xml:space="preserve"> PAGEREF _Toc188010046 \h </w:instrText>
        </w:r>
        <w:r w:rsidR="00090763">
          <w:rPr>
            <w:noProof/>
            <w:webHidden/>
          </w:rPr>
        </w:r>
        <w:r w:rsidR="00090763">
          <w:rPr>
            <w:noProof/>
            <w:webHidden/>
          </w:rPr>
          <w:fldChar w:fldCharType="separate"/>
        </w:r>
        <w:r w:rsidR="00090763">
          <w:rPr>
            <w:noProof/>
            <w:webHidden/>
          </w:rPr>
          <w:t>14</w:t>
        </w:r>
        <w:r w:rsidR="00090763">
          <w:rPr>
            <w:noProof/>
            <w:webHidden/>
          </w:rPr>
          <w:fldChar w:fldCharType="end"/>
        </w:r>
      </w:hyperlink>
    </w:p>
    <w:p w14:paraId="57C00DC9" w14:textId="120A1DB8"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7" w:history="1">
        <w:r w:rsidR="00090763" w:rsidRPr="00DA223D">
          <w:rPr>
            <w:rStyle w:val="Hipervnculo"/>
            <w:noProof/>
            <w:lang w:val="es-BO"/>
          </w:rPr>
          <w:t>10.</w:t>
        </w:r>
        <w:r w:rsidR="00090763">
          <w:rPr>
            <w:rFonts w:asciiTheme="minorHAnsi" w:eastAsiaTheme="minorEastAsia" w:hAnsiTheme="minorHAnsi" w:cstheme="minorBidi"/>
            <w:b w:val="0"/>
            <w:bCs w:val="0"/>
            <w:i w:val="0"/>
            <w:iCs w:val="0"/>
            <w:noProof/>
            <w:kern w:val="2"/>
            <w:lang w:val="es-BO" w:eastAsia="es-BO" w:bidi="ar-SA"/>
            <w14:ligatures w14:val="standardContextual"/>
          </w:rPr>
          <w:tab/>
        </w:r>
        <w:r w:rsidR="00090763" w:rsidRPr="00DA223D">
          <w:rPr>
            <w:rStyle w:val="Hipervnculo"/>
            <w:noProof/>
            <w:lang w:val="es-BO"/>
          </w:rPr>
          <w:t>PAGOS</w:t>
        </w:r>
        <w:r w:rsidR="00090763">
          <w:rPr>
            <w:noProof/>
            <w:webHidden/>
          </w:rPr>
          <w:tab/>
        </w:r>
        <w:r w:rsidR="00090763">
          <w:rPr>
            <w:noProof/>
            <w:webHidden/>
          </w:rPr>
          <w:fldChar w:fldCharType="begin"/>
        </w:r>
        <w:r w:rsidR="00090763">
          <w:rPr>
            <w:noProof/>
            <w:webHidden/>
          </w:rPr>
          <w:instrText xml:space="preserve"> PAGEREF _Toc188010047 \h </w:instrText>
        </w:r>
        <w:r w:rsidR="00090763">
          <w:rPr>
            <w:noProof/>
            <w:webHidden/>
          </w:rPr>
        </w:r>
        <w:r w:rsidR="00090763">
          <w:rPr>
            <w:noProof/>
            <w:webHidden/>
          </w:rPr>
          <w:fldChar w:fldCharType="separate"/>
        </w:r>
        <w:r w:rsidR="00090763">
          <w:rPr>
            <w:noProof/>
            <w:webHidden/>
          </w:rPr>
          <w:t>14</w:t>
        </w:r>
        <w:r w:rsidR="00090763">
          <w:rPr>
            <w:noProof/>
            <w:webHidden/>
          </w:rPr>
          <w:fldChar w:fldCharType="end"/>
        </w:r>
      </w:hyperlink>
    </w:p>
    <w:p w14:paraId="7DDDCE54" w14:textId="506E824E"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8" w:history="1">
        <w:r w:rsidR="00090763" w:rsidRPr="00DA223D">
          <w:rPr>
            <w:rStyle w:val="Hipervnculo"/>
            <w:noProof/>
            <w:lang w:val="es-BO"/>
          </w:rPr>
          <w:t>ANEXOS</w:t>
        </w:r>
        <w:r w:rsidR="00090763">
          <w:rPr>
            <w:noProof/>
            <w:webHidden/>
          </w:rPr>
          <w:tab/>
        </w:r>
        <w:r w:rsidR="00090763">
          <w:rPr>
            <w:noProof/>
            <w:webHidden/>
          </w:rPr>
          <w:fldChar w:fldCharType="begin"/>
        </w:r>
        <w:r w:rsidR="00090763">
          <w:rPr>
            <w:noProof/>
            <w:webHidden/>
          </w:rPr>
          <w:instrText xml:space="preserve"> PAGEREF _Toc188010048 \h </w:instrText>
        </w:r>
        <w:r w:rsidR="00090763">
          <w:rPr>
            <w:noProof/>
            <w:webHidden/>
          </w:rPr>
        </w:r>
        <w:r w:rsidR="00090763">
          <w:rPr>
            <w:noProof/>
            <w:webHidden/>
          </w:rPr>
          <w:fldChar w:fldCharType="separate"/>
        </w:r>
        <w:r w:rsidR="00090763">
          <w:rPr>
            <w:noProof/>
            <w:webHidden/>
          </w:rPr>
          <w:t>15</w:t>
        </w:r>
        <w:r w:rsidR="00090763">
          <w:rPr>
            <w:noProof/>
            <w:webHidden/>
          </w:rPr>
          <w:fldChar w:fldCharType="end"/>
        </w:r>
      </w:hyperlink>
    </w:p>
    <w:p w14:paraId="41416573" w14:textId="7AEBE467"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49" w:history="1">
        <w:r w:rsidR="00090763" w:rsidRPr="00DA223D">
          <w:rPr>
            <w:rStyle w:val="Hipervnculo"/>
            <w:noProof/>
            <w:lang w:val="es-BO"/>
          </w:rPr>
          <w:t>SUBANEXO 1</w:t>
        </w:r>
        <w:r w:rsidR="00090763">
          <w:rPr>
            <w:noProof/>
            <w:webHidden/>
          </w:rPr>
          <w:tab/>
        </w:r>
        <w:r w:rsidR="00090763">
          <w:rPr>
            <w:noProof/>
            <w:webHidden/>
          </w:rPr>
          <w:fldChar w:fldCharType="begin"/>
        </w:r>
        <w:r w:rsidR="00090763">
          <w:rPr>
            <w:noProof/>
            <w:webHidden/>
          </w:rPr>
          <w:instrText xml:space="preserve"> PAGEREF _Toc188010049 \h </w:instrText>
        </w:r>
        <w:r w:rsidR="00090763">
          <w:rPr>
            <w:noProof/>
            <w:webHidden/>
          </w:rPr>
        </w:r>
        <w:r w:rsidR="00090763">
          <w:rPr>
            <w:noProof/>
            <w:webHidden/>
          </w:rPr>
          <w:fldChar w:fldCharType="separate"/>
        </w:r>
        <w:r w:rsidR="00090763">
          <w:rPr>
            <w:noProof/>
            <w:webHidden/>
          </w:rPr>
          <w:t>15</w:t>
        </w:r>
        <w:r w:rsidR="00090763">
          <w:rPr>
            <w:noProof/>
            <w:webHidden/>
          </w:rPr>
          <w:fldChar w:fldCharType="end"/>
        </w:r>
      </w:hyperlink>
    </w:p>
    <w:p w14:paraId="04DDCD37" w14:textId="56640699" w:rsidR="00090763" w:rsidRDefault="0009099A">
      <w:pPr>
        <w:pStyle w:val="TDC1"/>
        <w:rPr>
          <w:rFonts w:asciiTheme="minorHAnsi" w:eastAsiaTheme="minorEastAsia" w:hAnsiTheme="minorHAnsi" w:cstheme="minorBidi"/>
          <w:b w:val="0"/>
          <w:bCs w:val="0"/>
          <w:i w:val="0"/>
          <w:iCs w:val="0"/>
          <w:noProof/>
          <w:kern w:val="2"/>
          <w:lang w:val="es-BO" w:eastAsia="es-BO" w:bidi="ar-SA"/>
          <w14:ligatures w14:val="standardContextual"/>
        </w:rPr>
      </w:pPr>
      <w:hyperlink w:anchor="_Toc188010050" w:history="1">
        <w:r w:rsidR="00090763" w:rsidRPr="00DA223D">
          <w:rPr>
            <w:rStyle w:val="Hipervnculo"/>
            <w:noProof/>
            <w:lang w:val="es-BO"/>
          </w:rPr>
          <w:t>SUBANEXO 2</w:t>
        </w:r>
        <w:r w:rsidR="00090763">
          <w:rPr>
            <w:noProof/>
            <w:webHidden/>
          </w:rPr>
          <w:tab/>
        </w:r>
        <w:r w:rsidR="00090763">
          <w:rPr>
            <w:noProof/>
            <w:webHidden/>
          </w:rPr>
          <w:fldChar w:fldCharType="begin"/>
        </w:r>
        <w:r w:rsidR="00090763">
          <w:rPr>
            <w:noProof/>
            <w:webHidden/>
          </w:rPr>
          <w:instrText xml:space="preserve"> PAGEREF _Toc188010050 \h </w:instrText>
        </w:r>
        <w:r w:rsidR="00090763">
          <w:rPr>
            <w:noProof/>
            <w:webHidden/>
          </w:rPr>
        </w:r>
        <w:r w:rsidR="00090763">
          <w:rPr>
            <w:noProof/>
            <w:webHidden/>
          </w:rPr>
          <w:fldChar w:fldCharType="separate"/>
        </w:r>
        <w:r w:rsidR="00090763">
          <w:rPr>
            <w:noProof/>
            <w:webHidden/>
          </w:rPr>
          <w:t>17</w:t>
        </w:r>
        <w:r w:rsidR="00090763">
          <w:rPr>
            <w:noProof/>
            <w:webHidden/>
          </w:rPr>
          <w:fldChar w:fldCharType="end"/>
        </w:r>
      </w:hyperlink>
    </w:p>
    <w:p w14:paraId="7A4A538B" w14:textId="4C1661B0" w:rsidR="004C5640" w:rsidRPr="002506ED" w:rsidRDefault="00532A97" w:rsidP="005143F7">
      <w:pPr>
        <w:spacing w:line="276" w:lineRule="auto"/>
        <w:rPr>
          <w:lang w:val="es-BO"/>
        </w:rPr>
      </w:pPr>
      <w:r w:rsidRPr="002506ED">
        <w:rPr>
          <w:lang w:val="es-BO"/>
        </w:rPr>
        <w:fldChar w:fldCharType="end"/>
      </w:r>
    </w:p>
    <w:p w14:paraId="107403B8" w14:textId="77777777" w:rsidR="002724D0" w:rsidRPr="002506ED" w:rsidRDefault="002724D0" w:rsidP="005143F7">
      <w:pPr>
        <w:spacing w:line="276" w:lineRule="auto"/>
        <w:rPr>
          <w:lang w:val="es-BO"/>
        </w:rPr>
      </w:pPr>
    </w:p>
    <w:p w14:paraId="4DBF6603" w14:textId="77777777" w:rsidR="002724D0" w:rsidRPr="002506ED" w:rsidRDefault="002724D0" w:rsidP="005143F7">
      <w:pPr>
        <w:spacing w:line="276" w:lineRule="auto"/>
        <w:rPr>
          <w:lang w:val="es-BO"/>
        </w:rPr>
      </w:pPr>
      <w:r w:rsidRPr="002506ED">
        <w:rPr>
          <w:lang w:val="es-BO"/>
        </w:rPr>
        <w:br w:type="page"/>
      </w:r>
    </w:p>
    <w:p w14:paraId="42B95576" w14:textId="1EA9F9C5" w:rsidR="00921069" w:rsidRPr="002506ED" w:rsidRDefault="0076188C" w:rsidP="005143F7">
      <w:pPr>
        <w:pStyle w:val="Ttulo1"/>
        <w:spacing w:after="120" w:line="276" w:lineRule="auto"/>
        <w:ind w:left="714" w:hanging="357"/>
        <w:rPr>
          <w:lang w:val="es-BO"/>
        </w:rPr>
      </w:pPr>
      <w:bookmarkStart w:id="1" w:name="_Toc188010033"/>
      <w:r w:rsidRPr="002506ED">
        <w:rPr>
          <w:lang w:val="es-BO"/>
        </w:rPr>
        <w:lastRenderedPageBreak/>
        <w:t>INTRODUCCIÓN</w:t>
      </w:r>
      <w:bookmarkEnd w:id="1"/>
    </w:p>
    <w:p w14:paraId="5B105792" w14:textId="4F6B479D" w:rsidR="005431F1" w:rsidRPr="002506ED" w:rsidRDefault="0037212F" w:rsidP="005143F7">
      <w:pPr>
        <w:tabs>
          <w:tab w:val="left" w:pos="7716"/>
        </w:tabs>
        <w:spacing w:line="276" w:lineRule="auto"/>
        <w:ind w:left="567" w:right="283"/>
        <w:rPr>
          <w:lang w:val="es-BO"/>
        </w:rPr>
      </w:pPr>
      <w:r w:rsidRPr="002506ED">
        <w:rPr>
          <w:lang w:val="es-BO"/>
        </w:rPr>
        <w:t>YPFB</w:t>
      </w:r>
      <w:r w:rsidR="002A0542" w:rsidRPr="002506ED">
        <w:rPr>
          <w:lang w:val="es-BO"/>
        </w:rPr>
        <w:t xml:space="preserve"> </w:t>
      </w:r>
      <w:r w:rsidR="005B42BF" w:rsidRPr="002506ED">
        <w:rPr>
          <w:lang w:val="es-BO"/>
        </w:rPr>
        <w:t>TRANSPORTE</w:t>
      </w:r>
      <w:r w:rsidRPr="002506ED">
        <w:rPr>
          <w:lang w:val="es-BO"/>
        </w:rPr>
        <w:t xml:space="preserve"> S.A. invita a las empresas legalmente establecidas en Bolivia a presentar su propuesta “llave en mano” para la provisión</w:t>
      </w:r>
      <w:r w:rsidR="009955F5" w:rsidRPr="002506ED">
        <w:rPr>
          <w:lang w:val="es-BO"/>
        </w:rPr>
        <w:t xml:space="preserve"> e implementación de</w:t>
      </w:r>
      <w:r w:rsidR="00CC72AC" w:rsidRPr="002506ED">
        <w:rPr>
          <w:lang w:val="es-BO"/>
        </w:rPr>
        <w:t xml:space="preserve"> unidades de precisión para su</w:t>
      </w:r>
      <w:r w:rsidR="00D512AD">
        <w:rPr>
          <w:lang w:val="es-BO"/>
        </w:rPr>
        <w:t>s</w:t>
      </w:r>
      <w:r w:rsidR="00CC72AC" w:rsidRPr="002506ED">
        <w:rPr>
          <w:lang w:val="es-BO"/>
        </w:rPr>
        <w:t xml:space="preserve"> Data Center principal</w:t>
      </w:r>
      <w:r w:rsidRPr="002506ED">
        <w:rPr>
          <w:lang w:val="es-BO"/>
        </w:rPr>
        <w:t>.</w:t>
      </w:r>
    </w:p>
    <w:p w14:paraId="1CFC75BA" w14:textId="71E02E65" w:rsidR="00921069" w:rsidRPr="002506ED" w:rsidRDefault="0076188C" w:rsidP="005143F7">
      <w:pPr>
        <w:pStyle w:val="Ttulo1"/>
        <w:spacing w:after="120" w:line="276" w:lineRule="auto"/>
        <w:ind w:left="714" w:hanging="357"/>
        <w:rPr>
          <w:lang w:val="es-BO"/>
        </w:rPr>
      </w:pPr>
      <w:bookmarkStart w:id="2" w:name="_Toc188010034"/>
      <w:r w:rsidRPr="002506ED">
        <w:rPr>
          <w:lang w:val="es-BO"/>
        </w:rPr>
        <w:t>ALCANCE DE LA COMPRA</w:t>
      </w:r>
      <w:bookmarkEnd w:id="2"/>
    </w:p>
    <w:p w14:paraId="666C9E46" w14:textId="0CBB5C71" w:rsidR="002506ED" w:rsidRPr="002506ED" w:rsidRDefault="00CF13F8" w:rsidP="005143F7">
      <w:pPr>
        <w:tabs>
          <w:tab w:val="left" w:pos="7716"/>
        </w:tabs>
        <w:spacing w:line="276" w:lineRule="auto"/>
        <w:ind w:left="567"/>
        <w:rPr>
          <w:lang w:val="es-BO"/>
        </w:rPr>
      </w:pPr>
      <w:r w:rsidRPr="002506ED">
        <w:rPr>
          <w:lang w:val="es-BO"/>
        </w:rPr>
        <w:t xml:space="preserve">YPFB TRANSPORTE S.A. requiere adquirir </w:t>
      </w:r>
      <w:r w:rsidR="00CC72AC" w:rsidRPr="002506ED">
        <w:rPr>
          <w:lang w:val="es-BO"/>
        </w:rPr>
        <w:t xml:space="preserve">dos (2) </w:t>
      </w:r>
      <w:r w:rsidRPr="002506ED">
        <w:rPr>
          <w:lang w:val="es-BO"/>
        </w:rPr>
        <w:t>un</w:t>
      </w:r>
      <w:r w:rsidR="00CC72AC" w:rsidRPr="002506ED">
        <w:rPr>
          <w:lang w:val="es-BO"/>
        </w:rPr>
        <w:t xml:space="preserve">idades de </w:t>
      </w:r>
      <w:r w:rsidR="00B228EC">
        <w:rPr>
          <w:lang w:val="es-BO"/>
        </w:rPr>
        <w:t xml:space="preserve">aires de </w:t>
      </w:r>
      <w:r w:rsidR="00CC72AC" w:rsidRPr="002506ED">
        <w:rPr>
          <w:lang w:val="es-BO"/>
        </w:rPr>
        <w:t>precisión</w:t>
      </w:r>
      <w:r w:rsidR="002506ED" w:rsidRPr="002506ED">
        <w:rPr>
          <w:lang w:val="es-BO"/>
        </w:rPr>
        <w:t>.</w:t>
      </w:r>
    </w:p>
    <w:p w14:paraId="6835E88E" w14:textId="47AC0417" w:rsidR="002506ED" w:rsidRPr="002506ED" w:rsidRDefault="002506ED" w:rsidP="005143F7">
      <w:pPr>
        <w:tabs>
          <w:tab w:val="left" w:pos="7716"/>
        </w:tabs>
        <w:spacing w:line="276" w:lineRule="auto"/>
        <w:ind w:left="567"/>
        <w:rPr>
          <w:lang w:val="es-BO"/>
        </w:rPr>
      </w:pPr>
      <w:r w:rsidRPr="002506ED">
        <w:rPr>
          <w:lang w:val="es-BO"/>
        </w:rPr>
        <w:t>A continuación, se detalla las características mínimas que deberá incluir cada unidad de precisión. El oferente puede complementar o mejorar su propuesta en función a la validación que le proporcione el fabricante:</w:t>
      </w:r>
    </w:p>
    <w:p w14:paraId="5A7D9E10" w14:textId="4E7D2778" w:rsidR="00DD3D27" w:rsidRPr="002506ED" w:rsidRDefault="00DD3D27" w:rsidP="005143F7">
      <w:pPr>
        <w:tabs>
          <w:tab w:val="left" w:pos="7716"/>
        </w:tabs>
        <w:spacing w:line="276" w:lineRule="auto"/>
        <w:ind w:left="567"/>
        <w:rPr>
          <w:b/>
          <w:bCs/>
          <w:lang w:val="es-BO"/>
        </w:rPr>
      </w:pPr>
      <w:r w:rsidRPr="002506ED">
        <w:rPr>
          <w:b/>
          <w:bCs/>
          <w:lang w:val="es-BO"/>
        </w:rPr>
        <w:t>2.1. ITEM 1 – UNIDADES DE PRECISIÓN CENTRO DE DATOS PRINCIPAL.</w:t>
      </w:r>
    </w:p>
    <w:tbl>
      <w:tblPr>
        <w:tblW w:w="10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
        <w:gridCol w:w="3465"/>
        <w:gridCol w:w="6569"/>
      </w:tblGrid>
      <w:tr w:rsidR="00AE0E08" w:rsidRPr="002506ED" w14:paraId="3F1F6B51" w14:textId="77777777" w:rsidTr="008C63FA">
        <w:trPr>
          <w:jc w:val="center"/>
        </w:trPr>
        <w:tc>
          <w:tcPr>
            <w:tcW w:w="836" w:type="dxa"/>
            <w:shd w:val="clear" w:color="auto" w:fill="4F81BD" w:themeFill="accent1"/>
          </w:tcPr>
          <w:p w14:paraId="19843F04" w14:textId="77777777" w:rsidR="00AE0E08" w:rsidRPr="002506ED" w:rsidRDefault="00AE0E08" w:rsidP="005143F7">
            <w:pPr>
              <w:spacing w:line="276" w:lineRule="auto"/>
              <w:jc w:val="center"/>
              <w:rPr>
                <w:b/>
                <w:bCs/>
                <w:color w:val="FFFFFF"/>
              </w:rPr>
            </w:pPr>
          </w:p>
        </w:tc>
        <w:tc>
          <w:tcPr>
            <w:tcW w:w="10034" w:type="dxa"/>
            <w:gridSpan w:val="2"/>
            <w:tcBorders>
              <w:right w:val="single" w:sz="4" w:space="0" w:color="auto"/>
            </w:tcBorders>
            <w:shd w:val="clear" w:color="auto" w:fill="4F81BD" w:themeFill="accent1"/>
            <w:vAlign w:val="center"/>
          </w:tcPr>
          <w:p w14:paraId="17C36C53" w14:textId="551ECBFB" w:rsidR="00AE0E08" w:rsidRPr="002506ED" w:rsidRDefault="00AE0E08" w:rsidP="005143F7">
            <w:pPr>
              <w:spacing w:line="276" w:lineRule="auto"/>
              <w:ind w:left="-42"/>
              <w:jc w:val="center"/>
              <w:rPr>
                <w:b/>
                <w:bCs/>
                <w:color w:val="FFFFFF"/>
              </w:rPr>
            </w:pPr>
            <w:r w:rsidRPr="002506ED">
              <w:rPr>
                <w:b/>
                <w:bCs/>
                <w:color w:val="FFFFFF"/>
              </w:rPr>
              <w:t>CARACTERÍSTICAS TÉCNICAS</w:t>
            </w:r>
          </w:p>
        </w:tc>
      </w:tr>
      <w:tr w:rsidR="00AE0E08" w:rsidRPr="002506ED" w14:paraId="27732B66" w14:textId="3B0D9363" w:rsidTr="008C63FA">
        <w:trPr>
          <w:jc w:val="center"/>
        </w:trPr>
        <w:tc>
          <w:tcPr>
            <w:tcW w:w="836" w:type="dxa"/>
            <w:shd w:val="clear" w:color="auto" w:fill="4F81BD" w:themeFill="accent1"/>
            <w:vAlign w:val="center"/>
          </w:tcPr>
          <w:p w14:paraId="18010878" w14:textId="72B5A7C9" w:rsidR="00AE0E08" w:rsidRPr="002506ED" w:rsidRDefault="00AE0E08" w:rsidP="005143F7">
            <w:pPr>
              <w:spacing w:line="276" w:lineRule="auto"/>
              <w:ind w:left="-83"/>
              <w:jc w:val="center"/>
              <w:rPr>
                <w:b/>
                <w:bCs/>
                <w:color w:val="FFFFFF"/>
              </w:rPr>
            </w:pPr>
            <w:r>
              <w:rPr>
                <w:b/>
                <w:bCs/>
                <w:color w:val="FFFFFF"/>
              </w:rPr>
              <w:t>Nro</w:t>
            </w:r>
          </w:p>
        </w:tc>
        <w:tc>
          <w:tcPr>
            <w:tcW w:w="3465" w:type="dxa"/>
            <w:tcBorders>
              <w:right w:val="single" w:sz="4" w:space="0" w:color="auto"/>
            </w:tcBorders>
            <w:shd w:val="clear" w:color="auto" w:fill="4F81BD" w:themeFill="accent1"/>
            <w:vAlign w:val="center"/>
          </w:tcPr>
          <w:p w14:paraId="27DEBFDC" w14:textId="7CF963CD" w:rsidR="00AE0E08" w:rsidRPr="002506ED" w:rsidRDefault="00AE0E08" w:rsidP="005143F7">
            <w:pPr>
              <w:spacing w:line="276" w:lineRule="auto"/>
              <w:jc w:val="center"/>
              <w:rPr>
                <w:b/>
                <w:bCs/>
                <w:color w:val="FFFFFF"/>
              </w:rPr>
            </w:pPr>
            <w:r>
              <w:rPr>
                <w:b/>
                <w:bCs/>
                <w:color w:val="FFFFFF"/>
              </w:rPr>
              <w:t>Descripción</w:t>
            </w:r>
          </w:p>
        </w:tc>
        <w:tc>
          <w:tcPr>
            <w:tcW w:w="6569" w:type="dxa"/>
            <w:tcBorders>
              <w:right w:val="single" w:sz="4" w:space="0" w:color="auto"/>
            </w:tcBorders>
            <w:shd w:val="clear" w:color="auto" w:fill="4F81BD" w:themeFill="accent1"/>
            <w:vAlign w:val="center"/>
          </w:tcPr>
          <w:p w14:paraId="12DC13BC" w14:textId="268D383F" w:rsidR="00AE0E08" w:rsidRPr="002506ED" w:rsidRDefault="00AE0E08" w:rsidP="005143F7">
            <w:pPr>
              <w:spacing w:line="276" w:lineRule="auto"/>
              <w:jc w:val="center"/>
              <w:rPr>
                <w:b/>
                <w:bCs/>
                <w:color w:val="FFFFFF"/>
              </w:rPr>
            </w:pPr>
            <w:r>
              <w:rPr>
                <w:b/>
                <w:bCs/>
                <w:color w:val="FFFFFF"/>
              </w:rPr>
              <w:t>Características</w:t>
            </w:r>
          </w:p>
        </w:tc>
      </w:tr>
      <w:tr w:rsidR="00AE0E08" w:rsidRPr="002506ED" w14:paraId="4EE326EF" w14:textId="77777777" w:rsidTr="008C63FA">
        <w:trPr>
          <w:jc w:val="center"/>
        </w:trPr>
        <w:tc>
          <w:tcPr>
            <w:tcW w:w="836" w:type="dxa"/>
            <w:vAlign w:val="center"/>
          </w:tcPr>
          <w:p w14:paraId="1625D361" w14:textId="2507F462" w:rsidR="00AE0E08" w:rsidRDefault="00AE0E08" w:rsidP="005143F7">
            <w:pPr>
              <w:spacing w:line="276" w:lineRule="auto"/>
              <w:ind w:left="-83"/>
              <w:jc w:val="center"/>
            </w:pPr>
            <w:r>
              <w:t>2.1.1</w:t>
            </w:r>
          </w:p>
        </w:tc>
        <w:tc>
          <w:tcPr>
            <w:tcW w:w="3465" w:type="dxa"/>
            <w:tcBorders>
              <w:right w:val="single" w:sz="4" w:space="0" w:color="auto"/>
            </w:tcBorders>
            <w:vAlign w:val="center"/>
          </w:tcPr>
          <w:p w14:paraId="2F0E65B4" w14:textId="0FE6D1B6" w:rsidR="00AE0E08" w:rsidRPr="002506ED" w:rsidRDefault="00AE0E08" w:rsidP="005143F7">
            <w:pPr>
              <w:spacing w:line="276" w:lineRule="auto"/>
              <w:ind w:left="91"/>
              <w:rPr>
                <w:b/>
                <w:color w:val="000000"/>
              </w:rPr>
            </w:pPr>
            <w:r w:rsidRPr="002506ED">
              <w:t xml:space="preserve">Marca </w:t>
            </w:r>
          </w:p>
        </w:tc>
        <w:tc>
          <w:tcPr>
            <w:tcW w:w="6569" w:type="dxa"/>
            <w:tcBorders>
              <w:left w:val="single" w:sz="4" w:space="0" w:color="auto"/>
            </w:tcBorders>
            <w:vAlign w:val="center"/>
          </w:tcPr>
          <w:p w14:paraId="56607E89" w14:textId="6515D60E" w:rsidR="00AE0E08" w:rsidRPr="002506ED" w:rsidRDefault="00AE0E08" w:rsidP="005143F7">
            <w:pPr>
              <w:spacing w:line="276" w:lineRule="auto"/>
              <w:ind w:left="99"/>
              <w:rPr>
                <w:b/>
                <w:color w:val="000000"/>
              </w:rPr>
            </w:pPr>
            <w:r w:rsidRPr="002506ED">
              <w:t>Especificar.</w:t>
            </w:r>
          </w:p>
        </w:tc>
      </w:tr>
      <w:tr w:rsidR="00AE0E08" w:rsidRPr="002506ED" w14:paraId="2F740FD3" w14:textId="77777777" w:rsidTr="008C63FA">
        <w:trPr>
          <w:jc w:val="center"/>
        </w:trPr>
        <w:tc>
          <w:tcPr>
            <w:tcW w:w="836" w:type="dxa"/>
            <w:vAlign w:val="center"/>
          </w:tcPr>
          <w:p w14:paraId="3FB60F64" w14:textId="1ED8849F" w:rsidR="00AE0E08" w:rsidRDefault="00AE0E08" w:rsidP="005143F7">
            <w:pPr>
              <w:spacing w:line="276" w:lineRule="auto"/>
              <w:ind w:left="-83"/>
              <w:jc w:val="center"/>
            </w:pPr>
            <w:r>
              <w:t>2.1.2</w:t>
            </w:r>
          </w:p>
        </w:tc>
        <w:tc>
          <w:tcPr>
            <w:tcW w:w="3465" w:type="dxa"/>
            <w:vAlign w:val="center"/>
          </w:tcPr>
          <w:p w14:paraId="7B597E81" w14:textId="67937410" w:rsidR="00AE0E08" w:rsidRPr="002506ED" w:rsidRDefault="00AE0E08" w:rsidP="005143F7">
            <w:pPr>
              <w:spacing w:line="276" w:lineRule="auto"/>
              <w:ind w:left="91"/>
            </w:pPr>
            <w:r w:rsidRPr="002506ED">
              <w:t>Modelo</w:t>
            </w:r>
          </w:p>
        </w:tc>
        <w:tc>
          <w:tcPr>
            <w:tcW w:w="6569" w:type="dxa"/>
            <w:vAlign w:val="center"/>
          </w:tcPr>
          <w:p w14:paraId="33571958" w14:textId="4F22C474" w:rsidR="00AE0E08" w:rsidRPr="002506ED" w:rsidRDefault="00AE0E08" w:rsidP="005143F7">
            <w:pPr>
              <w:spacing w:line="276" w:lineRule="auto"/>
              <w:ind w:left="99"/>
            </w:pPr>
            <w:r w:rsidRPr="002506ED">
              <w:t>Especificar.</w:t>
            </w:r>
          </w:p>
        </w:tc>
      </w:tr>
      <w:tr w:rsidR="00AE0E08" w:rsidRPr="002506ED" w14:paraId="5CC2E497" w14:textId="77777777" w:rsidTr="008C63FA">
        <w:trPr>
          <w:jc w:val="center"/>
        </w:trPr>
        <w:tc>
          <w:tcPr>
            <w:tcW w:w="836" w:type="dxa"/>
            <w:vAlign w:val="center"/>
          </w:tcPr>
          <w:p w14:paraId="33CB2162" w14:textId="0EC22558" w:rsidR="00AE0E08" w:rsidRDefault="00AE0E08" w:rsidP="005143F7">
            <w:pPr>
              <w:spacing w:line="276" w:lineRule="auto"/>
              <w:ind w:left="-83"/>
              <w:jc w:val="center"/>
            </w:pPr>
            <w:r>
              <w:t>2.1.3</w:t>
            </w:r>
          </w:p>
        </w:tc>
        <w:tc>
          <w:tcPr>
            <w:tcW w:w="3465" w:type="dxa"/>
            <w:vAlign w:val="center"/>
          </w:tcPr>
          <w:p w14:paraId="37B5B35D" w14:textId="4408556E" w:rsidR="00AE0E08" w:rsidRPr="002506ED" w:rsidRDefault="00AE0E08" w:rsidP="005143F7">
            <w:pPr>
              <w:spacing w:line="276" w:lineRule="auto"/>
              <w:ind w:left="91"/>
            </w:pPr>
            <w:r w:rsidRPr="002506ED">
              <w:t>Cantidad</w:t>
            </w:r>
          </w:p>
        </w:tc>
        <w:tc>
          <w:tcPr>
            <w:tcW w:w="6569" w:type="dxa"/>
            <w:vAlign w:val="center"/>
          </w:tcPr>
          <w:p w14:paraId="50AECB87" w14:textId="7433634F" w:rsidR="00AE0E08" w:rsidRPr="002506ED" w:rsidRDefault="00AE0E08" w:rsidP="005143F7">
            <w:pPr>
              <w:spacing w:line="276" w:lineRule="auto"/>
              <w:ind w:left="99"/>
            </w:pPr>
            <w:r w:rsidRPr="002506ED">
              <w:t>Dos (2).</w:t>
            </w:r>
          </w:p>
        </w:tc>
      </w:tr>
      <w:tr w:rsidR="00AE0E08" w:rsidRPr="002506ED" w14:paraId="123E7CE6" w14:textId="77777777" w:rsidTr="008C63FA">
        <w:trPr>
          <w:jc w:val="center"/>
        </w:trPr>
        <w:tc>
          <w:tcPr>
            <w:tcW w:w="836" w:type="dxa"/>
            <w:vAlign w:val="center"/>
          </w:tcPr>
          <w:p w14:paraId="4A517A1A" w14:textId="3A1D634B" w:rsidR="00AE0E08" w:rsidRDefault="00AE0E08" w:rsidP="005143F7">
            <w:pPr>
              <w:spacing w:line="276" w:lineRule="auto"/>
              <w:ind w:left="-83"/>
              <w:jc w:val="center"/>
            </w:pPr>
            <w:r>
              <w:t>2.1.4</w:t>
            </w:r>
          </w:p>
        </w:tc>
        <w:tc>
          <w:tcPr>
            <w:tcW w:w="3465" w:type="dxa"/>
            <w:vAlign w:val="center"/>
          </w:tcPr>
          <w:p w14:paraId="128FD6BD" w14:textId="51DD83FD" w:rsidR="00AE0E08" w:rsidRPr="002506ED" w:rsidRDefault="00AE0E08" w:rsidP="005143F7">
            <w:pPr>
              <w:spacing w:line="276" w:lineRule="auto"/>
              <w:ind w:left="91"/>
              <w:rPr>
                <w:b/>
                <w:color w:val="000000"/>
              </w:rPr>
            </w:pPr>
            <w:r w:rsidRPr="002506ED">
              <w:t>Tipo de inyección</w:t>
            </w:r>
          </w:p>
        </w:tc>
        <w:tc>
          <w:tcPr>
            <w:tcW w:w="6569" w:type="dxa"/>
            <w:vAlign w:val="center"/>
          </w:tcPr>
          <w:p w14:paraId="0081E518" w14:textId="570F1E11" w:rsidR="00AE0E08" w:rsidRPr="002506ED" w:rsidRDefault="00AE0E08" w:rsidP="005143F7">
            <w:pPr>
              <w:spacing w:line="276" w:lineRule="auto"/>
              <w:ind w:left="99"/>
              <w:rPr>
                <w:lang w:val="en-US"/>
              </w:rPr>
            </w:pPr>
            <w:r w:rsidRPr="002506ED">
              <w:rPr>
                <w:lang w:val="en-US"/>
              </w:rPr>
              <w:t>One circuit Downflow EC Fan de expansión directa.</w:t>
            </w:r>
          </w:p>
        </w:tc>
      </w:tr>
      <w:tr w:rsidR="00AE0E08" w:rsidRPr="002506ED" w14:paraId="767EF65B" w14:textId="77777777" w:rsidTr="008C63FA">
        <w:trPr>
          <w:jc w:val="center"/>
        </w:trPr>
        <w:tc>
          <w:tcPr>
            <w:tcW w:w="836" w:type="dxa"/>
            <w:vAlign w:val="center"/>
          </w:tcPr>
          <w:p w14:paraId="761B91F6" w14:textId="4EE5B411" w:rsidR="00AE0E08" w:rsidRDefault="00AE0E08" w:rsidP="005143F7">
            <w:pPr>
              <w:spacing w:line="276" w:lineRule="auto"/>
              <w:ind w:left="-83"/>
              <w:jc w:val="center"/>
            </w:pPr>
            <w:r>
              <w:t>2.1.5</w:t>
            </w:r>
          </w:p>
        </w:tc>
        <w:tc>
          <w:tcPr>
            <w:tcW w:w="3465" w:type="dxa"/>
            <w:vAlign w:val="center"/>
          </w:tcPr>
          <w:p w14:paraId="62C53034" w14:textId="0B0160A8" w:rsidR="00AE0E08" w:rsidRPr="002506ED" w:rsidRDefault="00AE0E08" w:rsidP="005143F7">
            <w:pPr>
              <w:spacing w:line="276" w:lineRule="auto"/>
              <w:ind w:left="91"/>
            </w:pPr>
            <w:r w:rsidRPr="002506ED">
              <w:t>Tipo de unidad de precisión</w:t>
            </w:r>
          </w:p>
        </w:tc>
        <w:tc>
          <w:tcPr>
            <w:tcW w:w="6569" w:type="dxa"/>
            <w:vAlign w:val="center"/>
          </w:tcPr>
          <w:p w14:paraId="41D72A4F" w14:textId="39A666F3" w:rsidR="00AE0E08" w:rsidRPr="002506ED" w:rsidRDefault="00AE0E08" w:rsidP="005143F7">
            <w:pPr>
              <w:spacing w:line="276" w:lineRule="auto"/>
              <w:ind w:left="99"/>
              <w:rPr>
                <w:lang w:val="es-BO"/>
              </w:rPr>
            </w:pPr>
            <w:r w:rsidRPr="002506ED">
              <w:rPr>
                <w:lang w:val="es-BO"/>
              </w:rPr>
              <w:t>Inverter.</w:t>
            </w:r>
          </w:p>
        </w:tc>
      </w:tr>
      <w:tr w:rsidR="00AE0E08" w:rsidRPr="002506ED" w14:paraId="1DACDA60" w14:textId="77777777" w:rsidTr="008C63FA">
        <w:trPr>
          <w:trHeight w:val="509"/>
          <w:jc w:val="center"/>
        </w:trPr>
        <w:tc>
          <w:tcPr>
            <w:tcW w:w="836" w:type="dxa"/>
            <w:vAlign w:val="center"/>
          </w:tcPr>
          <w:p w14:paraId="261667EE" w14:textId="16E8415C" w:rsidR="00AE0E08" w:rsidRDefault="00AE0E08" w:rsidP="005143F7">
            <w:pPr>
              <w:spacing w:line="276" w:lineRule="auto"/>
              <w:ind w:left="-83"/>
              <w:jc w:val="center"/>
            </w:pPr>
            <w:r>
              <w:t>2.1.6</w:t>
            </w:r>
          </w:p>
        </w:tc>
        <w:tc>
          <w:tcPr>
            <w:tcW w:w="3465" w:type="dxa"/>
            <w:vAlign w:val="center"/>
          </w:tcPr>
          <w:p w14:paraId="024A395C" w14:textId="0575E53E" w:rsidR="00AE0E08" w:rsidRPr="002506ED" w:rsidRDefault="00AE0E08" w:rsidP="005143F7">
            <w:pPr>
              <w:spacing w:line="276" w:lineRule="auto"/>
              <w:ind w:left="91"/>
              <w:rPr>
                <w:b/>
                <w:color w:val="000000"/>
              </w:rPr>
            </w:pPr>
            <w:r w:rsidRPr="002506ED">
              <w:rPr>
                <w:lang w:val="es-CL"/>
              </w:rPr>
              <w:t>Capacidad total de enfriamiento</w:t>
            </w:r>
          </w:p>
        </w:tc>
        <w:tc>
          <w:tcPr>
            <w:tcW w:w="6569" w:type="dxa"/>
            <w:vAlign w:val="center"/>
          </w:tcPr>
          <w:p w14:paraId="7FF2B8EA" w14:textId="0553D2D9" w:rsidR="00AE0E08" w:rsidRPr="002506ED" w:rsidRDefault="00AE0E08" w:rsidP="005143F7">
            <w:pPr>
              <w:tabs>
                <w:tab w:val="left" w:pos="34"/>
              </w:tabs>
              <w:spacing w:line="276" w:lineRule="auto"/>
              <w:ind w:left="99"/>
            </w:pPr>
            <w:r w:rsidRPr="002506ED">
              <w:t xml:space="preserve">Mínimamente </w:t>
            </w:r>
            <w:r w:rsidR="007A76F7">
              <w:t>50</w:t>
            </w:r>
            <w:r w:rsidRPr="002506ED">
              <w:t xml:space="preserve"> KW.</w:t>
            </w:r>
          </w:p>
        </w:tc>
      </w:tr>
      <w:tr w:rsidR="00AE0E08" w:rsidRPr="002506ED" w14:paraId="7158E069" w14:textId="77777777" w:rsidTr="008C63FA">
        <w:trPr>
          <w:trHeight w:val="531"/>
          <w:jc w:val="center"/>
        </w:trPr>
        <w:tc>
          <w:tcPr>
            <w:tcW w:w="836" w:type="dxa"/>
            <w:vAlign w:val="center"/>
          </w:tcPr>
          <w:p w14:paraId="74970C54" w14:textId="49F4CEF8" w:rsidR="00AE0E08" w:rsidRDefault="00AE0E08" w:rsidP="005143F7">
            <w:pPr>
              <w:spacing w:line="276" w:lineRule="auto"/>
              <w:ind w:left="-83"/>
              <w:jc w:val="center"/>
            </w:pPr>
            <w:r>
              <w:t>2.1.7</w:t>
            </w:r>
          </w:p>
        </w:tc>
        <w:tc>
          <w:tcPr>
            <w:tcW w:w="3465" w:type="dxa"/>
            <w:vAlign w:val="center"/>
          </w:tcPr>
          <w:p w14:paraId="53BD0A7E" w14:textId="6A689A50" w:rsidR="00AE0E08" w:rsidRPr="002506ED" w:rsidRDefault="00AE0E08" w:rsidP="005143F7">
            <w:pPr>
              <w:spacing w:line="276" w:lineRule="auto"/>
              <w:ind w:left="91"/>
              <w:rPr>
                <w:lang w:val="es-CL"/>
              </w:rPr>
            </w:pPr>
            <w:r w:rsidRPr="002506ED">
              <w:rPr>
                <w:lang w:val="es-CL"/>
              </w:rPr>
              <w:t>Capacidad de enfriamiento sensible neta</w:t>
            </w:r>
          </w:p>
        </w:tc>
        <w:tc>
          <w:tcPr>
            <w:tcW w:w="6569" w:type="dxa"/>
            <w:vAlign w:val="center"/>
          </w:tcPr>
          <w:p w14:paraId="16485E5D" w14:textId="7BCC88D3" w:rsidR="00AE0E08" w:rsidRPr="002506ED" w:rsidRDefault="00AE0E08" w:rsidP="005143F7">
            <w:pPr>
              <w:tabs>
                <w:tab w:val="left" w:pos="34"/>
              </w:tabs>
              <w:spacing w:line="276" w:lineRule="auto"/>
              <w:ind w:left="99"/>
            </w:pPr>
            <w:r w:rsidRPr="002506ED">
              <w:t>Mínimamente 5</w:t>
            </w:r>
            <w:r w:rsidR="007A76F7">
              <w:t xml:space="preserve">0 </w:t>
            </w:r>
            <w:r w:rsidRPr="002506ED">
              <w:t>KW.</w:t>
            </w:r>
          </w:p>
        </w:tc>
      </w:tr>
      <w:tr w:rsidR="00AE0E08" w:rsidRPr="002506ED" w14:paraId="1C4DA9C6" w14:textId="77777777" w:rsidTr="008C63FA">
        <w:trPr>
          <w:trHeight w:val="509"/>
          <w:jc w:val="center"/>
        </w:trPr>
        <w:tc>
          <w:tcPr>
            <w:tcW w:w="836" w:type="dxa"/>
            <w:vAlign w:val="center"/>
          </w:tcPr>
          <w:p w14:paraId="0BD4E682" w14:textId="4B6D9E02" w:rsidR="00AE0E08" w:rsidRDefault="00AE0E08" w:rsidP="005143F7">
            <w:pPr>
              <w:spacing w:line="276" w:lineRule="auto"/>
              <w:ind w:left="-83"/>
              <w:jc w:val="center"/>
            </w:pPr>
            <w:r>
              <w:t>2.1.</w:t>
            </w:r>
            <w:r w:rsidR="004E5642">
              <w:t>8</w:t>
            </w:r>
          </w:p>
        </w:tc>
        <w:tc>
          <w:tcPr>
            <w:tcW w:w="3465" w:type="dxa"/>
            <w:vAlign w:val="center"/>
          </w:tcPr>
          <w:p w14:paraId="77945399" w14:textId="5BF69BC0" w:rsidR="00AE0E08" w:rsidRPr="002506ED" w:rsidRDefault="00AE0E08" w:rsidP="005143F7">
            <w:pPr>
              <w:spacing w:line="276" w:lineRule="auto"/>
              <w:ind w:left="91"/>
              <w:rPr>
                <w:lang w:val="es-CL"/>
              </w:rPr>
            </w:pPr>
            <w:r w:rsidRPr="002506ED">
              <w:rPr>
                <w:lang w:val="es-CL"/>
              </w:rPr>
              <w:t>Fuente de energía:</w:t>
            </w:r>
          </w:p>
        </w:tc>
        <w:tc>
          <w:tcPr>
            <w:tcW w:w="6569" w:type="dxa"/>
            <w:vAlign w:val="center"/>
          </w:tcPr>
          <w:p w14:paraId="10580893" w14:textId="634370F4" w:rsidR="00AE0E08" w:rsidRPr="002506ED" w:rsidRDefault="00AE0E08" w:rsidP="005143F7">
            <w:pPr>
              <w:tabs>
                <w:tab w:val="left" w:pos="34"/>
              </w:tabs>
              <w:spacing w:line="276" w:lineRule="auto"/>
              <w:ind w:left="99"/>
            </w:pPr>
            <w:r w:rsidRPr="002506ED">
              <w:t>Doble entrada eléctrica con posibilidad de seleccionar la fuente principal.</w:t>
            </w:r>
          </w:p>
        </w:tc>
      </w:tr>
      <w:tr w:rsidR="00AE0E08" w:rsidRPr="002506ED" w14:paraId="6264669F" w14:textId="77777777" w:rsidTr="008C63FA">
        <w:trPr>
          <w:trHeight w:val="509"/>
          <w:jc w:val="center"/>
        </w:trPr>
        <w:tc>
          <w:tcPr>
            <w:tcW w:w="836" w:type="dxa"/>
            <w:vAlign w:val="center"/>
          </w:tcPr>
          <w:p w14:paraId="4CD16C03" w14:textId="4830A899" w:rsidR="00AE0E08" w:rsidRDefault="00AE0E08" w:rsidP="005143F7">
            <w:pPr>
              <w:spacing w:line="276" w:lineRule="auto"/>
              <w:ind w:left="-83"/>
              <w:jc w:val="center"/>
            </w:pPr>
            <w:r>
              <w:t>2.1.</w:t>
            </w:r>
            <w:r w:rsidR="004E5642">
              <w:t>9</w:t>
            </w:r>
          </w:p>
        </w:tc>
        <w:tc>
          <w:tcPr>
            <w:tcW w:w="3465" w:type="dxa"/>
            <w:vAlign w:val="center"/>
          </w:tcPr>
          <w:p w14:paraId="74D93527" w14:textId="51480F13" w:rsidR="00AE0E08" w:rsidRPr="00D512AD" w:rsidRDefault="00AE0E08" w:rsidP="005143F7">
            <w:pPr>
              <w:spacing w:line="276" w:lineRule="auto"/>
              <w:ind w:left="91"/>
              <w:rPr>
                <w:lang w:val="es-CL"/>
              </w:rPr>
            </w:pPr>
            <w:r w:rsidRPr="00D512AD">
              <w:t>Circuito eléctrico</w:t>
            </w:r>
          </w:p>
        </w:tc>
        <w:tc>
          <w:tcPr>
            <w:tcW w:w="6569" w:type="dxa"/>
          </w:tcPr>
          <w:p w14:paraId="6EB2C1BB" w14:textId="77777777" w:rsidR="00AE0E08" w:rsidRPr="00D512AD" w:rsidRDefault="00AE0E08" w:rsidP="005143F7">
            <w:pPr>
              <w:spacing w:line="276" w:lineRule="auto"/>
              <w:ind w:left="0"/>
              <w:rPr>
                <w:lang w:val="es-CL"/>
              </w:rPr>
            </w:pPr>
            <w:r w:rsidRPr="00D512AD">
              <w:rPr>
                <w:lang w:val="es-CL"/>
              </w:rPr>
              <w:t>Deberá contar con los siguientes elementos:</w:t>
            </w:r>
          </w:p>
          <w:p w14:paraId="4BD9176C" w14:textId="4DADC3A8" w:rsidR="00AE0E08" w:rsidRPr="00D512AD" w:rsidRDefault="00AE0E08" w:rsidP="0009099A">
            <w:pPr>
              <w:pStyle w:val="Prrafodelista"/>
              <w:numPr>
                <w:ilvl w:val="0"/>
                <w:numId w:val="21"/>
              </w:numPr>
              <w:spacing w:line="276" w:lineRule="auto"/>
              <w:ind w:left="382"/>
            </w:pPr>
            <w:r w:rsidRPr="004E5642">
              <w:rPr>
                <w:lang w:val="es-CL"/>
              </w:rPr>
              <w:t>Panel eléctrico en cumpliendo con las recomendaciones de</w:t>
            </w:r>
            <w:r w:rsidR="00B228EC" w:rsidRPr="004E5642">
              <w:rPr>
                <w:lang w:val="es-CL"/>
              </w:rPr>
              <w:t xml:space="preserve"> buenas prácticas en la industria</w:t>
            </w:r>
            <w:r w:rsidR="004E5642">
              <w:rPr>
                <w:lang w:val="es-CL"/>
              </w:rPr>
              <w:t>.</w:t>
            </w:r>
          </w:p>
        </w:tc>
      </w:tr>
      <w:tr w:rsidR="00AE0E08" w:rsidRPr="002506ED" w14:paraId="0527F241" w14:textId="77777777" w:rsidTr="004D2472">
        <w:trPr>
          <w:trHeight w:val="1484"/>
          <w:jc w:val="center"/>
        </w:trPr>
        <w:tc>
          <w:tcPr>
            <w:tcW w:w="836" w:type="dxa"/>
            <w:vAlign w:val="center"/>
          </w:tcPr>
          <w:p w14:paraId="6BB5D5BB" w14:textId="36B48CFF" w:rsidR="00AE0E08" w:rsidRDefault="00AE0E08" w:rsidP="005143F7">
            <w:pPr>
              <w:spacing w:line="276" w:lineRule="auto"/>
              <w:ind w:left="-83"/>
              <w:jc w:val="center"/>
            </w:pPr>
            <w:r>
              <w:t>2.1.1</w:t>
            </w:r>
            <w:r w:rsidR="004E5642">
              <w:t>0</w:t>
            </w:r>
          </w:p>
        </w:tc>
        <w:tc>
          <w:tcPr>
            <w:tcW w:w="3465" w:type="dxa"/>
            <w:vAlign w:val="center"/>
          </w:tcPr>
          <w:p w14:paraId="071F6389" w14:textId="119B0649" w:rsidR="00AE0E08" w:rsidRPr="00D512AD" w:rsidRDefault="00AE0E08" w:rsidP="005143F7">
            <w:pPr>
              <w:spacing w:line="276" w:lineRule="auto"/>
              <w:ind w:left="91"/>
            </w:pPr>
            <w:r w:rsidRPr="00D512AD">
              <w:t>Estructura de la unidad de precisión</w:t>
            </w:r>
          </w:p>
        </w:tc>
        <w:tc>
          <w:tcPr>
            <w:tcW w:w="6569" w:type="dxa"/>
          </w:tcPr>
          <w:p w14:paraId="6E5F1A5E" w14:textId="32295A57" w:rsidR="00AE0E08" w:rsidRPr="00D512AD" w:rsidRDefault="00AE0E08" w:rsidP="005143F7">
            <w:pPr>
              <w:spacing w:line="276" w:lineRule="auto"/>
              <w:ind w:left="0"/>
            </w:pPr>
            <w:r w:rsidRPr="004E5642">
              <w:t xml:space="preserve">Los paneles deberán </w:t>
            </w:r>
            <w:r w:rsidR="004D2472">
              <w:t>tener las siguientes características</w:t>
            </w:r>
            <w:r w:rsidRPr="004E5642">
              <w:t>:</w:t>
            </w:r>
          </w:p>
          <w:p w14:paraId="18540009" w14:textId="0A1D2DC1" w:rsidR="00AE0E08" w:rsidRPr="00D512AD" w:rsidRDefault="00AE0E08" w:rsidP="0009099A">
            <w:pPr>
              <w:pStyle w:val="Prrafodelista"/>
              <w:numPr>
                <w:ilvl w:val="0"/>
                <w:numId w:val="15"/>
              </w:numPr>
              <w:spacing w:line="276" w:lineRule="auto"/>
              <w:ind w:left="382"/>
            </w:pPr>
            <w:r w:rsidRPr="00D512AD">
              <w:t xml:space="preserve">Posibilidad de revisión de los </w:t>
            </w:r>
            <w:r w:rsidR="009D0536">
              <w:t>componentes internos</w:t>
            </w:r>
            <w:r w:rsidRPr="00D512AD">
              <w:t xml:space="preserve"> sin interferir con el funcionamiento de la unidad y sobre todo manteniendo </w:t>
            </w:r>
            <w:r w:rsidR="009D0536">
              <w:t>el funcionamiento de</w:t>
            </w:r>
            <w:r w:rsidRPr="00D512AD">
              <w:t xml:space="preserve"> la misma.</w:t>
            </w:r>
          </w:p>
          <w:p w14:paraId="69921A61" w14:textId="60143EB7" w:rsidR="00AE0E08" w:rsidRPr="00D512AD" w:rsidRDefault="00AE0E08" w:rsidP="0009099A">
            <w:pPr>
              <w:pStyle w:val="Prrafodelista"/>
              <w:numPr>
                <w:ilvl w:val="0"/>
                <w:numId w:val="15"/>
              </w:numPr>
              <w:spacing w:line="276" w:lineRule="auto"/>
              <w:ind w:left="382"/>
            </w:pPr>
            <w:r w:rsidRPr="00D512AD">
              <w:t>Paneles exteriores con pintura epoxy-poliester e internamente forrados con aislamiento térmico y de insonorización</w:t>
            </w:r>
            <w:r w:rsidR="004E5642">
              <w:t>.</w:t>
            </w:r>
          </w:p>
          <w:p w14:paraId="56F9FC4F" w14:textId="77777777" w:rsidR="00AE0E08" w:rsidRDefault="00AE0E08" w:rsidP="0009099A">
            <w:pPr>
              <w:pStyle w:val="Prrafodelista"/>
              <w:numPr>
                <w:ilvl w:val="0"/>
                <w:numId w:val="15"/>
              </w:numPr>
              <w:spacing w:line="276" w:lineRule="auto"/>
              <w:ind w:left="410"/>
            </w:pPr>
            <w:r w:rsidRPr="00D512AD">
              <w:t xml:space="preserve">Las unidades además </w:t>
            </w:r>
            <w:r w:rsidR="004D2472">
              <w:t>deberán estar</w:t>
            </w:r>
            <w:r w:rsidRPr="00D512AD">
              <w:t xml:space="preserve"> equipadas con paneles internos que evitan el paso del flujo de aire por los compartimientos del equipo.</w:t>
            </w:r>
          </w:p>
          <w:p w14:paraId="4F8D1EE2" w14:textId="306FC9A1" w:rsidR="00EF31C6" w:rsidRDefault="00EF31C6" w:rsidP="0009099A">
            <w:pPr>
              <w:pStyle w:val="Prrafodelista"/>
              <w:numPr>
                <w:ilvl w:val="0"/>
                <w:numId w:val="15"/>
              </w:numPr>
              <w:spacing w:line="276" w:lineRule="auto"/>
              <w:ind w:left="410"/>
            </w:pPr>
            <w:r>
              <w:t xml:space="preserve">Debido a una limitante con el espacio físico disponible para </w:t>
            </w:r>
            <w:r w:rsidR="00D72984">
              <w:t xml:space="preserve">la instalación de </w:t>
            </w:r>
            <w:r>
              <w:t xml:space="preserve">las unidades de precisión, se deberá </w:t>
            </w:r>
            <w:r w:rsidR="00F93A55">
              <w:t>tomar</w:t>
            </w:r>
            <w:r>
              <w:t xml:space="preserve"> como referencia las siguientes medidas</w:t>
            </w:r>
            <w:r w:rsidR="009D0536">
              <w:t xml:space="preserve"> como máximo</w:t>
            </w:r>
            <w:r w:rsidR="00D72984">
              <w:t xml:space="preserve"> por cada unidad de precisión</w:t>
            </w:r>
            <w:r w:rsidR="00F93A55">
              <w:t>:</w:t>
            </w:r>
          </w:p>
          <w:p w14:paraId="41A51066" w14:textId="7B2F724B" w:rsidR="00EF31C6" w:rsidRPr="001643D4" w:rsidRDefault="00EF31C6" w:rsidP="0009099A">
            <w:pPr>
              <w:pStyle w:val="Prrafodelista"/>
              <w:numPr>
                <w:ilvl w:val="0"/>
                <w:numId w:val="34"/>
              </w:numPr>
              <w:spacing w:line="276" w:lineRule="auto"/>
            </w:pPr>
            <w:r w:rsidRPr="001643D4">
              <w:t>Alto:</w:t>
            </w:r>
            <w:r w:rsidR="00090763">
              <w:t xml:space="preserve"> </w:t>
            </w:r>
            <w:r w:rsidR="001643D4" w:rsidRPr="001643D4">
              <w:t>2</w:t>
            </w:r>
            <w:r w:rsidRPr="001643D4">
              <w:t>,</w:t>
            </w:r>
            <w:r w:rsidR="001643D4" w:rsidRPr="001643D4">
              <w:t>00</w:t>
            </w:r>
            <w:r w:rsidRPr="001643D4">
              <w:t xml:space="preserve"> mts.</w:t>
            </w:r>
          </w:p>
          <w:p w14:paraId="6B044E8C" w14:textId="6A669A82" w:rsidR="00EF31C6" w:rsidRPr="001643D4" w:rsidRDefault="00EF31C6" w:rsidP="0009099A">
            <w:pPr>
              <w:pStyle w:val="Prrafodelista"/>
              <w:numPr>
                <w:ilvl w:val="0"/>
                <w:numId w:val="34"/>
              </w:numPr>
              <w:spacing w:line="276" w:lineRule="auto"/>
            </w:pPr>
            <w:r w:rsidRPr="001643D4">
              <w:t>Ancho: 1,</w:t>
            </w:r>
            <w:r w:rsidR="001643D4" w:rsidRPr="001643D4">
              <w:t>80</w:t>
            </w:r>
            <w:r w:rsidRPr="001643D4">
              <w:t xml:space="preserve"> mts.</w:t>
            </w:r>
          </w:p>
          <w:p w14:paraId="5A3A2EF2" w14:textId="65763B7F" w:rsidR="00F93A55" w:rsidRPr="004E5642" w:rsidRDefault="00EF31C6" w:rsidP="0009099A">
            <w:pPr>
              <w:pStyle w:val="Prrafodelista"/>
              <w:numPr>
                <w:ilvl w:val="0"/>
                <w:numId w:val="34"/>
              </w:numPr>
              <w:spacing w:line="276" w:lineRule="auto"/>
            </w:pPr>
            <w:r w:rsidRPr="001643D4">
              <w:t>Profundidad: 0,</w:t>
            </w:r>
            <w:r w:rsidR="001643D4" w:rsidRPr="001643D4">
              <w:t>90</w:t>
            </w:r>
            <w:r w:rsidRPr="001643D4">
              <w:t xml:space="preserve"> mts</w:t>
            </w:r>
            <w:r w:rsidR="00F93A55" w:rsidRPr="001643D4">
              <w:t>.</w:t>
            </w:r>
          </w:p>
        </w:tc>
      </w:tr>
      <w:tr w:rsidR="00AE0E08" w:rsidRPr="002506ED" w14:paraId="43178042" w14:textId="77777777" w:rsidTr="008C63FA">
        <w:trPr>
          <w:trHeight w:val="509"/>
          <w:jc w:val="center"/>
        </w:trPr>
        <w:tc>
          <w:tcPr>
            <w:tcW w:w="836" w:type="dxa"/>
            <w:vAlign w:val="center"/>
          </w:tcPr>
          <w:p w14:paraId="46D4CA39" w14:textId="432CE15F" w:rsidR="00AE0E08" w:rsidRDefault="00AE0E08" w:rsidP="005143F7">
            <w:pPr>
              <w:spacing w:line="276" w:lineRule="auto"/>
              <w:ind w:left="-83"/>
              <w:jc w:val="center"/>
            </w:pPr>
            <w:r>
              <w:lastRenderedPageBreak/>
              <w:t>2.1.1</w:t>
            </w:r>
            <w:r w:rsidR="004E5642">
              <w:t>1</w:t>
            </w:r>
          </w:p>
        </w:tc>
        <w:tc>
          <w:tcPr>
            <w:tcW w:w="3465" w:type="dxa"/>
            <w:vAlign w:val="center"/>
          </w:tcPr>
          <w:p w14:paraId="3DE8C4D3" w14:textId="691A33E7" w:rsidR="00AE0E08" w:rsidRPr="00D512AD" w:rsidRDefault="00AE0E08" w:rsidP="005143F7">
            <w:pPr>
              <w:spacing w:line="276" w:lineRule="auto"/>
              <w:ind w:left="91"/>
            </w:pPr>
            <w:r w:rsidRPr="00D512AD">
              <w:t>Compresor</w:t>
            </w:r>
          </w:p>
        </w:tc>
        <w:tc>
          <w:tcPr>
            <w:tcW w:w="6569" w:type="dxa"/>
            <w:vAlign w:val="center"/>
          </w:tcPr>
          <w:p w14:paraId="5BD13B04" w14:textId="644F9A5E" w:rsidR="00AE0E08" w:rsidRPr="00D512AD" w:rsidRDefault="00AE0E08" w:rsidP="0009099A">
            <w:pPr>
              <w:pStyle w:val="Prrafodelista"/>
              <w:numPr>
                <w:ilvl w:val="0"/>
                <w:numId w:val="23"/>
              </w:numPr>
              <w:spacing w:line="276" w:lineRule="auto"/>
              <w:ind w:left="380"/>
            </w:pPr>
            <w:r w:rsidRPr="00D512AD">
              <w:t xml:space="preserve">De tipo digital scroll </w:t>
            </w:r>
            <w:r w:rsidR="004D2472">
              <w:t xml:space="preserve">o su equivalente </w:t>
            </w:r>
            <w:r w:rsidRPr="00D512AD">
              <w:t>que permita variar la potencia frigorífica en función de las necesidades del centro de datos.</w:t>
            </w:r>
          </w:p>
          <w:p w14:paraId="04D1F8B3" w14:textId="7695B3F2" w:rsidR="00AE0E08" w:rsidRPr="00D512AD" w:rsidRDefault="00AE0E08" w:rsidP="0009099A">
            <w:pPr>
              <w:pStyle w:val="Prrafodelista"/>
              <w:numPr>
                <w:ilvl w:val="0"/>
                <w:numId w:val="23"/>
              </w:numPr>
              <w:spacing w:line="276" w:lineRule="auto"/>
              <w:ind w:left="380"/>
            </w:pPr>
            <w:r w:rsidRPr="00D512AD">
              <w:t>Bajo nivel de emisión sonora</w:t>
            </w:r>
            <w:r w:rsidR="00535AC3">
              <w:t>.</w:t>
            </w:r>
          </w:p>
          <w:p w14:paraId="2BE34612" w14:textId="1BD53913" w:rsidR="00AE0E08" w:rsidRPr="009D0536" w:rsidRDefault="00AE0E08" w:rsidP="0009099A">
            <w:pPr>
              <w:pStyle w:val="Prrafodelista"/>
              <w:numPr>
                <w:ilvl w:val="0"/>
                <w:numId w:val="23"/>
              </w:numPr>
              <w:spacing w:line="276" w:lineRule="auto"/>
              <w:ind w:left="380"/>
            </w:pPr>
            <w:r w:rsidRPr="00D512AD">
              <w:t xml:space="preserve">Bajo nivel de vibraciones, </w:t>
            </w:r>
            <w:r w:rsidR="001949BC">
              <w:t>se deberá de considerar su</w:t>
            </w:r>
            <w:r w:rsidRPr="00D512AD">
              <w:t xml:space="preserve"> montaje sobre soportes </w:t>
            </w:r>
            <w:r w:rsidR="009D0536">
              <w:t xml:space="preserve">con </w:t>
            </w:r>
            <w:r w:rsidRPr="00D512AD">
              <w:t>amortiguadores</w:t>
            </w:r>
            <w:r w:rsidR="00535AC3">
              <w:t>.</w:t>
            </w:r>
          </w:p>
          <w:p w14:paraId="3675C642" w14:textId="27B481B4" w:rsidR="00AE0E08" w:rsidRPr="00D512AD" w:rsidRDefault="00AE0E08" w:rsidP="0009099A">
            <w:pPr>
              <w:pStyle w:val="Prrafodelista"/>
              <w:numPr>
                <w:ilvl w:val="0"/>
                <w:numId w:val="23"/>
              </w:numPr>
              <w:spacing w:line="276" w:lineRule="auto"/>
              <w:ind w:left="380"/>
            </w:pPr>
            <w:r w:rsidRPr="00D512AD">
              <w:t>Protección térmica incorporada</w:t>
            </w:r>
            <w:r w:rsidR="00535AC3">
              <w:t>.</w:t>
            </w:r>
          </w:p>
          <w:p w14:paraId="5F43AD76" w14:textId="77777777" w:rsidR="00AE0E08" w:rsidRPr="00D512AD" w:rsidRDefault="00AE0E08" w:rsidP="0009099A">
            <w:pPr>
              <w:pStyle w:val="Prrafodelista"/>
              <w:numPr>
                <w:ilvl w:val="0"/>
                <w:numId w:val="23"/>
              </w:numPr>
              <w:spacing w:line="276" w:lineRule="auto"/>
              <w:ind w:left="380"/>
            </w:pPr>
            <w:r w:rsidRPr="00D512AD">
              <w:t>Compresor de velocidad variable / unidad VFD.</w:t>
            </w:r>
          </w:p>
          <w:p w14:paraId="57CBDA91" w14:textId="71B2290A" w:rsidR="00AE0E08" w:rsidRPr="004E5642" w:rsidRDefault="00AE0E08" w:rsidP="0009099A">
            <w:pPr>
              <w:pStyle w:val="Prrafodelista"/>
              <w:numPr>
                <w:ilvl w:val="0"/>
                <w:numId w:val="23"/>
              </w:numPr>
              <w:spacing w:line="276" w:lineRule="auto"/>
              <w:ind w:left="380"/>
              <w:rPr>
                <w:lang w:val="es-BO"/>
              </w:rPr>
            </w:pPr>
            <w:r w:rsidRPr="00D512AD">
              <w:rPr>
                <w:lang w:val="es-BO"/>
              </w:rPr>
              <w:t>La unidad deberá configurarse con un compresor hermético tipo Scroll de velocidad variable utilizando un VFD (variador de frecuencia) correspondiente.</w:t>
            </w:r>
          </w:p>
          <w:p w14:paraId="428CC325" w14:textId="77777777" w:rsidR="00AE0E08" w:rsidRPr="00D512AD" w:rsidRDefault="00AE0E08" w:rsidP="0009099A">
            <w:pPr>
              <w:pStyle w:val="Prrafodelista"/>
              <w:numPr>
                <w:ilvl w:val="0"/>
                <w:numId w:val="23"/>
              </w:numPr>
              <w:spacing w:line="276" w:lineRule="auto"/>
              <w:ind w:left="380"/>
              <w:rPr>
                <w:lang w:val="es-BO"/>
              </w:rPr>
            </w:pPr>
            <w:r w:rsidRPr="00D512AD">
              <w:rPr>
                <w:lang w:val="es-BO"/>
              </w:rPr>
              <w:t>El firmware del VFD estará programado para incluir protección contra retorno del aceite en los casos en los que las velocidades en la tubería pueden alcanzar valores muy pequeños durante los periodos de carga baja.</w:t>
            </w:r>
          </w:p>
          <w:p w14:paraId="25D3A2C1" w14:textId="46DB25E5" w:rsidR="00AE0E08" w:rsidRPr="00D512AD" w:rsidRDefault="00AE0E08" w:rsidP="0009099A">
            <w:pPr>
              <w:pStyle w:val="Prrafodelista"/>
              <w:numPr>
                <w:ilvl w:val="0"/>
                <w:numId w:val="23"/>
              </w:numPr>
              <w:spacing w:line="276" w:lineRule="auto"/>
              <w:ind w:left="380"/>
            </w:pPr>
            <w:r w:rsidRPr="00D512AD">
              <w:rPr>
                <w:lang w:val="es-CL"/>
              </w:rPr>
              <w:t xml:space="preserve">Apto para trabajar con </w:t>
            </w:r>
            <w:r w:rsidR="00150CFF">
              <w:rPr>
                <w:lang w:val="es-CL"/>
              </w:rPr>
              <w:t>r</w:t>
            </w:r>
            <w:r w:rsidRPr="00D512AD">
              <w:rPr>
                <w:lang w:val="es-CL"/>
              </w:rPr>
              <w:t>efrigerante</w:t>
            </w:r>
            <w:r w:rsidR="00150CFF">
              <w:rPr>
                <w:lang w:val="es-CL"/>
              </w:rPr>
              <w:t>s apropiados del rubro</w:t>
            </w:r>
            <w:r w:rsidR="004E5642">
              <w:rPr>
                <w:lang w:val="es-CL"/>
              </w:rPr>
              <w:t>.</w:t>
            </w:r>
          </w:p>
        </w:tc>
      </w:tr>
      <w:tr w:rsidR="00AE0E08" w:rsidRPr="002506ED" w14:paraId="19EFCC26" w14:textId="77777777" w:rsidTr="008C63FA">
        <w:trPr>
          <w:trHeight w:val="509"/>
          <w:jc w:val="center"/>
        </w:trPr>
        <w:tc>
          <w:tcPr>
            <w:tcW w:w="836" w:type="dxa"/>
            <w:vAlign w:val="center"/>
          </w:tcPr>
          <w:p w14:paraId="0BB451DF" w14:textId="3B189824" w:rsidR="00AE0E08" w:rsidRDefault="00AE0E08" w:rsidP="005143F7">
            <w:pPr>
              <w:spacing w:line="276" w:lineRule="auto"/>
              <w:ind w:left="-83"/>
              <w:jc w:val="center"/>
            </w:pPr>
            <w:r>
              <w:t>2.1.1</w:t>
            </w:r>
            <w:r w:rsidR="004E5642">
              <w:t>2</w:t>
            </w:r>
          </w:p>
        </w:tc>
        <w:tc>
          <w:tcPr>
            <w:tcW w:w="3465" w:type="dxa"/>
            <w:vAlign w:val="center"/>
          </w:tcPr>
          <w:p w14:paraId="574325B5" w14:textId="463384B5" w:rsidR="00AE0E08" w:rsidRPr="00D512AD" w:rsidRDefault="00AE0E08" w:rsidP="005143F7">
            <w:pPr>
              <w:spacing w:line="276" w:lineRule="auto"/>
              <w:ind w:left="91"/>
            </w:pPr>
            <w:r w:rsidRPr="00D512AD">
              <w:t>Motor - Ventilador</w:t>
            </w:r>
          </w:p>
        </w:tc>
        <w:tc>
          <w:tcPr>
            <w:tcW w:w="6569" w:type="dxa"/>
          </w:tcPr>
          <w:p w14:paraId="3D98B8EC" w14:textId="77777777" w:rsidR="00AE0E08" w:rsidRPr="00D512AD" w:rsidRDefault="00AE0E08" w:rsidP="0009099A">
            <w:pPr>
              <w:pStyle w:val="Prrafodelista"/>
              <w:numPr>
                <w:ilvl w:val="0"/>
                <w:numId w:val="18"/>
              </w:numPr>
              <w:tabs>
                <w:tab w:val="left" w:pos="2139"/>
              </w:tabs>
              <w:spacing w:line="276" w:lineRule="auto"/>
              <w:ind w:left="380"/>
            </w:pPr>
            <w:r w:rsidRPr="00D512AD">
              <w:t>Motor trifásico 3 Ph, con capacidad suficiente para soportar las cargas de trabajo requeridas.</w:t>
            </w:r>
          </w:p>
          <w:p w14:paraId="26FB1D96" w14:textId="77777777" w:rsidR="00AE0E08" w:rsidRPr="00D512AD" w:rsidRDefault="00AE0E08" w:rsidP="0009099A">
            <w:pPr>
              <w:pStyle w:val="Prrafodelista"/>
              <w:numPr>
                <w:ilvl w:val="0"/>
                <w:numId w:val="18"/>
              </w:numPr>
              <w:tabs>
                <w:tab w:val="left" w:pos="2139"/>
              </w:tabs>
              <w:spacing w:line="276" w:lineRule="auto"/>
              <w:ind w:left="380"/>
              <w:rPr>
                <w:lang w:val="es-BO"/>
              </w:rPr>
            </w:pPr>
            <w:r w:rsidRPr="00D512AD">
              <w:rPr>
                <w:lang w:val="es-BO"/>
              </w:rPr>
              <w:t>El ventilador EC debe ser capaz de regular el flujo de aire y reducir la potencia de entrada del ventilador.</w:t>
            </w:r>
          </w:p>
          <w:p w14:paraId="0AAAD3E5" w14:textId="77777777" w:rsidR="00AE0E08" w:rsidRPr="00D512AD" w:rsidRDefault="00AE0E08" w:rsidP="0009099A">
            <w:pPr>
              <w:pStyle w:val="Prrafodelista"/>
              <w:numPr>
                <w:ilvl w:val="0"/>
                <w:numId w:val="18"/>
              </w:numPr>
              <w:tabs>
                <w:tab w:val="left" w:pos="2139"/>
              </w:tabs>
              <w:spacing w:line="276" w:lineRule="auto"/>
              <w:ind w:left="380"/>
              <w:rPr>
                <w:lang w:val="es-BO"/>
              </w:rPr>
            </w:pPr>
            <w:r w:rsidRPr="00D512AD">
              <w:rPr>
                <w:lang w:val="es-BO"/>
              </w:rPr>
              <w:t>Debe permitir modular la velocidad del ventilador según la densidad de carga; ahorrando consumo de energía.</w:t>
            </w:r>
          </w:p>
          <w:p w14:paraId="6026F763" w14:textId="496A8064" w:rsidR="00AE0E08" w:rsidRPr="00D512AD" w:rsidRDefault="004B0F26" w:rsidP="0009099A">
            <w:pPr>
              <w:pStyle w:val="Prrafodelista"/>
              <w:numPr>
                <w:ilvl w:val="0"/>
                <w:numId w:val="18"/>
              </w:numPr>
              <w:tabs>
                <w:tab w:val="left" w:pos="2139"/>
              </w:tabs>
              <w:spacing w:line="276" w:lineRule="auto"/>
              <w:ind w:left="380"/>
              <w:rPr>
                <w:lang w:val="es-BO"/>
              </w:rPr>
            </w:pPr>
            <w:r>
              <w:rPr>
                <w:lang w:val="es-BO"/>
              </w:rPr>
              <w:t xml:space="preserve">Se </w:t>
            </w:r>
            <w:r w:rsidR="00AE0E08" w:rsidRPr="00D512AD">
              <w:rPr>
                <w:lang w:val="es-BO"/>
              </w:rPr>
              <w:t xml:space="preserve">deberá permitir seleccionar </w:t>
            </w:r>
            <w:r>
              <w:rPr>
                <w:lang w:val="es-BO"/>
              </w:rPr>
              <w:t>l</w:t>
            </w:r>
            <w:r w:rsidRPr="00D512AD">
              <w:rPr>
                <w:lang w:val="es-BO"/>
              </w:rPr>
              <w:t xml:space="preserve">a velocidad del ventilador </w:t>
            </w:r>
            <w:r w:rsidR="00AE0E08" w:rsidRPr="00D512AD">
              <w:rPr>
                <w:lang w:val="es-BO"/>
              </w:rPr>
              <w:t>para mantener el flujo de aire deseado al variar la presión estática necesitada por la instalación hidráulica.</w:t>
            </w:r>
          </w:p>
          <w:p w14:paraId="460A7322" w14:textId="2B2D1731" w:rsidR="00AE0E08" w:rsidRPr="00150CFF" w:rsidRDefault="00AE0E08" w:rsidP="0009099A">
            <w:pPr>
              <w:pStyle w:val="Prrafodelista"/>
              <w:numPr>
                <w:ilvl w:val="0"/>
                <w:numId w:val="18"/>
              </w:numPr>
              <w:tabs>
                <w:tab w:val="left" w:pos="2139"/>
              </w:tabs>
              <w:spacing w:line="276" w:lineRule="auto"/>
              <w:ind w:left="380"/>
              <w:rPr>
                <w:lang w:val="es-BO"/>
              </w:rPr>
            </w:pPr>
            <w:r w:rsidRPr="00D512AD">
              <w:rPr>
                <w:lang w:val="es-BO"/>
              </w:rPr>
              <w:t xml:space="preserve">El montaje del ventilador se </w:t>
            </w:r>
            <w:r w:rsidR="004B0F26">
              <w:rPr>
                <w:lang w:val="es-BO"/>
              </w:rPr>
              <w:t>deberá realizar</w:t>
            </w:r>
            <w:r w:rsidRPr="00D512AD">
              <w:rPr>
                <w:lang w:val="es-BO"/>
              </w:rPr>
              <w:t xml:space="preserve"> sobre soporte para amortiguar las vibraciones a la estructura del equipo.</w:t>
            </w:r>
          </w:p>
        </w:tc>
      </w:tr>
      <w:tr w:rsidR="00AE0E08" w:rsidRPr="002506ED" w14:paraId="6381F4CB" w14:textId="77777777" w:rsidTr="008C63FA">
        <w:trPr>
          <w:trHeight w:val="509"/>
          <w:jc w:val="center"/>
        </w:trPr>
        <w:tc>
          <w:tcPr>
            <w:tcW w:w="836" w:type="dxa"/>
            <w:vAlign w:val="center"/>
          </w:tcPr>
          <w:p w14:paraId="118459CB" w14:textId="4D6419D6" w:rsidR="00AE0E08" w:rsidRDefault="00AE0E08" w:rsidP="005143F7">
            <w:pPr>
              <w:spacing w:line="276" w:lineRule="auto"/>
              <w:ind w:left="-83"/>
              <w:jc w:val="center"/>
            </w:pPr>
            <w:r>
              <w:t>2.1.16</w:t>
            </w:r>
          </w:p>
        </w:tc>
        <w:tc>
          <w:tcPr>
            <w:tcW w:w="3465" w:type="dxa"/>
            <w:vAlign w:val="center"/>
          </w:tcPr>
          <w:p w14:paraId="3A837B65" w14:textId="489D160F" w:rsidR="00AE0E08" w:rsidRPr="00D512AD" w:rsidRDefault="00AE0E08" w:rsidP="005143F7">
            <w:pPr>
              <w:spacing w:line="276" w:lineRule="auto"/>
              <w:ind w:left="91"/>
            </w:pPr>
            <w:r w:rsidRPr="00D512AD">
              <w:t>Circuito de refrigeración</w:t>
            </w:r>
          </w:p>
        </w:tc>
        <w:tc>
          <w:tcPr>
            <w:tcW w:w="6569" w:type="dxa"/>
          </w:tcPr>
          <w:p w14:paraId="1357A2AF" w14:textId="068AE178" w:rsidR="00AE0E08" w:rsidRPr="00D512AD" w:rsidRDefault="00AE0E08" w:rsidP="005143F7">
            <w:pPr>
              <w:spacing w:line="276" w:lineRule="auto"/>
              <w:ind w:left="0"/>
            </w:pPr>
            <w:r w:rsidRPr="00D512AD">
              <w:t xml:space="preserve">El Circuito refrigerante deberá </w:t>
            </w:r>
            <w:r w:rsidR="00C42AE7">
              <w:t>contar con las siguientes características:</w:t>
            </w:r>
          </w:p>
          <w:p w14:paraId="2408C16F" w14:textId="77777777" w:rsidR="00AE0E08" w:rsidRPr="00D512AD" w:rsidRDefault="00AE0E08" w:rsidP="0009099A">
            <w:pPr>
              <w:pStyle w:val="Prrafodelista"/>
              <w:numPr>
                <w:ilvl w:val="0"/>
                <w:numId w:val="22"/>
              </w:numPr>
              <w:spacing w:line="276" w:lineRule="auto"/>
              <w:ind w:left="380" w:hanging="380"/>
            </w:pPr>
            <w:r w:rsidRPr="00D512AD">
              <w:t>Filtro deshidratador.</w:t>
            </w:r>
          </w:p>
          <w:p w14:paraId="7EF17917" w14:textId="77777777" w:rsidR="00AE0E08" w:rsidRPr="00D512AD" w:rsidRDefault="00AE0E08" w:rsidP="0009099A">
            <w:pPr>
              <w:pStyle w:val="Prrafodelista"/>
              <w:numPr>
                <w:ilvl w:val="0"/>
                <w:numId w:val="22"/>
              </w:numPr>
              <w:spacing w:line="276" w:lineRule="auto"/>
              <w:ind w:left="380" w:hanging="380"/>
            </w:pPr>
            <w:r w:rsidRPr="00D512AD">
              <w:t>Visor de refrigerante.</w:t>
            </w:r>
          </w:p>
          <w:p w14:paraId="10BF6949" w14:textId="77777777" w:rsidR="00AE0E08" w:rsidRPr="00D512AD" w:rsidRDefault="00AE0E08" w:rsidP="0009099A">
            <w:pPr>
              <w:pStyle w:val="Prrafodelista"/>
              <w:numPr>
                <w:ilvl w:val="0"/>
                <w:numId w:val="22"/>
              </w:numPr>
              <w:spacing w:line="276" w:lineRule="auto"/>
              <w:ind w:left="380" w:hanging="380"/>
            </w:pPr>
            <w:r w:rsidRPr="00D512AD">
              <w:t>Válvula de expansión electrónica.</w:t>
            </w:r>
          </w:p>
          <w:p w14:paraId="1A36C7CD" w14:textId="77777777" w:rsidR="00AE0E08" w:rsidRPr="00D512AD" w:rsidRDefault="00AE0E08" w:rsidP="0009099A">
            <w:pPr>
              <w:pStyle w:val="Prrafodelista"/>
              <w:numPr>
                <w:ilvl w:val="0"/>
                <w:numId w:val="22"/>
              </w:numPr>
              <w:spacing w:line="276" w:lineRule="auto"/>
              <w:ind w:left="380" w:hanging="380"/>
            </w:pPr>
            <w:r w:rsidRPr="00D512AD">
              <w:t>Presostatos de alta presión con rearme manual.</w:t>
            </w:r>
          </w:p>
          <w:p w14:paraId="6121A9F5" w14:textId="42F24805" w:rsidR="00AE0E08" w:rsidRPr="00D512AD" w:rsidRDefault="00AE0E08" w:rsidP="0009099A">
            <w:pPr>
              <w:pStyle w:val="Prrafodelista"/>
              <w:numPr>
                <w:ilvl w:val="0"/>
                <w:numId w:val="22"/>
              </w:numPr>
              <w:spacing w:line="276" w:lineRule="auto"/>
              <w:ind w:left="380" w:hanging="380"/>
            </w:pPr>
            <w:r w:rsidRPr="00D512AD">
              <w:t>Presostatos de baja presión.</w:t>
            </w:r>
          </w:p>
        </w:tc>
      </w:tr>
      <w:tr w:rsidR="00AE0E08" w:rsidRPr="002506ED" w14:paraId="18FD74EF" w14:textId="77777777" w:rsidTr="008C63FA">
        <w:trPr>
          <w:trHeight w:val="509"/>
          <w:jc w:val="center"/>
        </w:trPr>
        <w:tc>
          <w:tcPr>
            <w:tcW w:w="836" w:type="dxa"/>
            <w:vAlign w:val="center"/>
          </w:tcPr>
          <w:p w14:paraId="4020678C" w14:textId="07A76EAF" w:rsidR="00AE0E08" w:rsidRDefault="00AE0E08" w:rsidP="005143F7">
            <w:pPr>
              <w:spacing w:line="276" w:lineRule="auto"/>
              <w:ind w:left="-83"/>
              <w:jc w:val="center"/>
            </w:pPr>
            <w:r>
              <w:t>2.1.17</w:t>
            </w:r>
          </w:p>
        </w:tc>
        <w:tc>
          <w:tcPr>
            <w:tcW w:w="3465" w:type="dxa"/>
            <w:vAlign w:val="center"/>
          </w:tcPr>
          <w:p w14:paraId="5DBBF852" w14:textId="19C07724" w:rsidR="00AE0E08" w:rsidRPr="00D512AD" w:rsidRDefault="00AE0E08" w:rsidP="005143F7">
            <w:pPr>
              <w:spacing w:line="276" w:lineRule="auto"/>
              <w:ind w:left="91"/>
            </w:pPr>
            <w:r w:rsidRPr="00D512AD">
              <w:t>Sistema humidificador</w:t>
            </w:r>
          </w:p>
        </w:tc>
        <w:tc>
          <w:tcPr>
            <w:tcW w:w="6569" w:type="dxa"/>
          </w:tcPr>
          <w:p w14:paraId="08CC3223" w14:textId="77777777" w:rsidR="00AE0E08" w:rsidRPr="00D512AD" w:rsidRDefault="00AE0E08" w:rsidP="005143F7">
            <w:pPr>
              <w:spacing w:line="276" w:lineRule="auto"/>
              <w:ind w:hanging="450"/>
              <w:rPr>
                <w:lang w:val="es-CL"/>
              </w:rPr>
            </w:pPr>
            <w:r w:rsidRPr="00D512AD">
              <w:rPr>
                <w:lang w:val="es-CL"/>
              </w:rPr>
              <w:t>El humidificador tendrá las siguientes características:</w:t>
            </w:r>
          </w:p>
          <w:p w14:paraId="1CAC1FDD" w14:textId="77777777" w:rsidR="00AE0E08" w:rsidRPr="00D512AD" w:rsidRDefault="00AE0E08" w:rsidP="0009099A">
            <w:pPr>
              <w:pStyle w:val="Prrafodelista"/>
              <w:numPr>
                <w:ilvl w:val="0"/>
                <w:numId w:val="19"/>
              </w:numPr>
              <w:spacing w:line="276" w:lineRule="auto"/>
              <w:ind w:left="382"/>
              <w:rPr>
                <w:lang w:val="es-CL"/>
              </w:rPr>
            </w:pPr>
            <w:r w:rsidRPr="00D512AD">
              <w:rPr>
                <w:lang w:val="es-CL"/>
              </w:rPr>
              <w:t>Tipo electrodos sumergidos.</w:t>
            </w:r>
          </w:p>
          <w:p w14:paraId="02D020FE" w14:textId="5B81D2F4" w:rsidR="00AE0E08" w:rsidRPr="00D512AD" w:rsidRDefault="007947F3" w:rsidP="0009099A">
            <w:pPr>
              <w:pStyle w:val="Prrafodelista"/>
              <w:numPr>
                <w:ilvl w:val="0"/>
                <w:numId w:val="19"/>
              </w:numPr>
              <w:spacing w:line="276" w:lineRule="auto"/>
              <w:ind w:left="382"/>
              <w:rPr>
                <w:lang w:val="es-CL"/>
              </w:rPr>
            </w:pPr>
            <w:r>
              <w:rPr>
                <w:lang w:val="es-CL"/>
              </w:rPr>
              <w:t xml:space="preserve">Deseable: </w:t>
            </w:r>
            <w:r w:rsidR="00AE0E08" w:rsidRPr="00D512AD">
              <w:rPr>
                <w:lang w:val="es-CL"/>
              </w:rPr>
              <w:t>Capacidad mínim</w:t>
            </w:r>
            <w:r>
              <w:rPr>
                <w:lang w:val="es-CL"/>
              </w:rPr>
              <w:t>amente</w:t>
            </w:r>
            <w:r w:rsidR="00AE0E08" w:rsidRPr="00D512AD">
              <w:rPr>
                <w:lang w:val="es-CL"/>
              </w:rPr>
              <w:t xml:space="preserve"> de 8 l/hr. </w:t>
            </w:r>
          </w:p>
          <w:p w14:paraId="439842C9" w14:textId="060522C5" w:rsidR="00AE0E08" w:rsidRPr="00150CFF" w:rsidRDefault="00AE0E08" w:rsidP="0009099A">
            <w:pPr>
              <w:pStyle w:val="Prrafodelista"/>
              <w:numPr>
                <w:ilvl w:val="0"/>
                <w:numId w:val="19"/>
              </w:numPr>
              <w:spacing w:line="276" w:lineRule="auto"/>
              <w:ind w:left="382"/>
              <w:rPr>
                <w:lang w:val="es-CL"/>
              </w:rPr>
            </w:pPr>
            <w:r w:rsidRPr="00D512AD">
              <w:rPr>
                <w:lang w:val="es-CL"/>
              </w:rPr>
              <w:t xml:space="preserve">Entubado y cableado de fábrica. </w:t>
            </w:r>
          </w:p>
          <w:p w14:paraId="4346EFC7" w14:textId="77777777" w:rsidR="00AE0E08" w:rsidRPr="00D512AD" w:rsidRDefault="00AE0E08" w:rsidP="0009099A">
            <w:pPr>
              <w:pStyle w:val="Prrafodelista"/>
              <w:numPr>
                <w:ilvl w:val="0"/>
                <w:numId w:val="19"/>
              </w:numPr>
              <w:spacing w:line="276" w:lineRule="auto"/>
              <w:ind w:left="382"/>
              <w:rPr>
                <w:lang w:val="es-CL"/>
              </w:rPr>
            </w:pPr>
            <w:r w:rsidRPr="00D512AD">
              <w:rPr>
                <w:lang w:val="es-CL"/>
              </w:rPr>
              <w:t xml:space="preserve">Circuito de control de estado sólido automático. </w:t>
            </w:r>
          </w:p>
          <w:p w14:paraId="13697CE3" w14:textId="77777777" w:rsidR="00AE0E08" w:rsidRPr="00D512AD" w:rsidRDefault="00AE0E08" w:rsidP="0009099A">
            <w:pPr>
              <w:pStyle w:val="Prrafodelista"/>
              <w:numPr>
                <w:ilvl w:val="0"/>
                <w:numId w:val="19"/>
              </w:numPr>
              <w:spacing w:line="276" w:lineRule="auto"/>
              <w:ind w:left="382"/>
              <w:rPr>
                <w:lang w:val="es-CL"/>
              </w:rPr>
            </w:pPr>
            <w:r w:rsidRPr="00D512AD">
              <w:rPr>
                <w:lang w:val="es-CL"/>
              </w:rPr>
              <w:t>El humidificador será controlado por el microprocesador de la unidad y proporcionará información de su estado y operación a través de la interfaz con el usuario.</w:t>
            </w:r>
          </w:p>
          <w:p w14:paraId="50E8D0E7" w14:textId="77777777" w:rsidR="00AE0E08" w:rsidRPr="00D512AD" w:rsidRDefault="00AE0E08" w:rsidP="0009099A">
            <w:pPr>
              <w:pStyle w:val="Prrafodelista"/>
              <w:numPr>
                <w:ilvl w:val="0"/>
                <w:numId w:val="19"/>
              </w:numPr>
              <w:spacing w:line="276" w:lineRule="auto"/>
              <w:ind w:left="382"/>
              <w:rPr>
                <w:lang w:val="es-CL"/>
              </w:rPr>
            </w:pPr>
            <w:r w:rsidRPr="00D512AD">
              <w:rPr>
                <w:lang w:val="es-CL"/>
              </w:rPr>
              <w:t xml:space="preserve">El humidificador estará dotado de: </w:t>
            </w:r>
          </w:p>
          <w:p w14:paraId="0EA30FDA" w14:textId="77777777" w:rsidR="00AE0E08" w:rsidRPr="00D512AD" w:rsidRDefault="00AE0E08" w:rsidP="0009099A">
            <w:pPr>
              <w:pStyle w:val="Prrafodelista"/>
              <w:numPr>
                <w:ilvl w:val="0"/>
                <w:numId w:val="20"/>
              </w:numPr>
              <w:spacing w:line="276" w:lineRule="auto"/>
              <w:ind w:left="382" w:firstLine="0"/>
              <w:rPr>
                <w:lang w:val="es-CL"/>
              </w:rPr>
            </w:pPr>
            <w:r w:rsidRPr="00D512AD">
              <w:rPr>
                <w:lang w:val="es-CL"/>
              </w:rPr>
              <w:t>Cilindro de vapor.</w:t>
            </w:r>
          </w:p>
          <w:p w14:paraId="5E83C849" w14:textId="31918394" w:rsidR="00AE0E08" w:rsidRPr="007947F3" w:rsidRDefault="00AE0E08" w:rsidP="0009099A">
            <w:pPr>
              <w:pStyle w:val="Prrafodelista"/>
              <w:numPr>
                <w:ilvl w:val="0"/>
                <w:numId w:val="20"/>
              </w:numPr>
              <w:spacing w:line="276" w:lineRule="auto"/>
              <w:ind w:left="382" w:firstLine="0"/>
              <w:rPr>
                <w:lang w:val="es-CL"/>
              </w:rPr>
            </w:pPr>
            <w:r w:rsidRPr="007947F3">
              <w:rPr>
                <w:lang w:val="es-CL"/>
              </w:rPr>
              <w:t>Distribuidor del vapor generado.</w:t>
            </w:r>
          </w:p>
          <w:p w14:paraId="3D11007D" w14:textId="77777777" w:rsidR="00AE0E08" w:rsidRPr="00D512AD" w:rsidRDefault="00AE0E08" w:rsidP="0009099A">
            <w:pPr>
              <w:pStyle w:val="Prrafodelista"/>
              <w:numPr>
                <w:ilvl w:val="0"/>
                <w:numId w:val="20"/>
              </w:numPr>
              <w:spacing w:line="276" w:lineRule="auto"/>
              <w:ind w:left="382" w:firstLine="0"/>
              <w:rPr>
                <w:lang w:val="es-CL"/>
              </w:rPr>
            </w:pPr>
            <w:r w:rsidRPr="00D512AD">
              <w:rPr>
                <w:lang w:val="es-CL"/>
              </w:rPr>
              <w:t>Válvulas de entrada y salida del agua.</w:t>
            </w:r>
          </w:p>
          <w:p w14:paraId="0F325542" w14:textId="0A1FEC41" w:rsidR="00AE0E08" w:rsidRPr="00D512AD" w:rsidRDefault="00AE0E08" w:rsidP="0009099A">
            <w:pPr>
              <w:pStyle w:val="Prrafodelista"/>
              <w:numPr>
                <w:ilvl w:val="0"/>
                <w:numId w:val="20"/>
              </w:numPr>
              <w:spacing w:line="276" w:lineRule="auto"/>
              <w:ind w:left="382" w:firstLine="0"/>
              <w:rPr>
                <w:lang w:val="es-CL"/>
              </w:rPr>
            </w:pPr>
            <w:r w:rsidRPr="00D512AD">
              <w:rPr>
                <w:lang w:val="es-CL"/>
              </w:rPr>
              <w:t>Sensor de nivel máximo.</w:t>
            </w:r>
          </w:p>
        </w:tc>
      </w:tr>
      <w:tr w:rsidR="00AE0E08" w:rsidRPr="002506ED" w14:paraId="58637103" w14:textId="77777777" w:rsidTr="008C63FA">
        <w:trPr>
          <w:jc w:val="center"/>
        </w:trPr>
        <w:tc>
          <w:tcPr>
            <w:tcW w:w="836" w:type="dxa"/>
            <w:vAlign w:val="center"/>
          </w:tcPr>
          <w:p w14:paraId="1C7C2FA6" w14:textId="15B48C01" w:rsidR="00AE0E08" w:rsidRDefault="00AE0E08" w:rsidP="005143F7">
            <w:pPr>
              <w:spacing w:line="276" w:lineRule="auto"/>
              <w:ind w:left="-83"/>
              <w:jc w:val="center"/>
            </w:pPr>
            <w:r>
              <w:t>2.1.18</w:t>
            </w:r>
          </w:p>
        </w:tc>
        <w:tc>
          <w:tcPr>
            <w:tcW w:w="3465" w:type="dxa"/>
            <w:vAlign w:val="center"/>
          </w:tcPr>
          <w:p w14:paraId="2020CDB8" w14:textId="621689E2" w:rsidR="00AE0E08" w:rsidRPr="00D512AD" w:rsidRDefault="00AE0E08" w:rsidP="005143F7">
            <w:pPr>
              <w:spacing w:line="276" w:lineRule="auto"/>
              <w:ind w:left="91"/>
            </w:pPr>
            <w:r w:rsidRPr="00D512AD">
              <w:t>Filtros de aire de retorno</w:t>
            </w:r>
          </w:p>
        </w:tc>
        <w:tc>
          <w:tcPr>
            <w:tcW w:w="6569" w:type="dxa"/>
            <w:vAlign w:val="center"/>
          </w:tcPr>
          <w:p w14:paraId="77A3E772" w14:textId="77777777" w:rsidR="00AE0E08" w:rsidRPr="00D512AD" w:rsidRDefault="00AE0E08" w:rsidP="0009099A">
            <w:pPr>
              <w:pStyle w:val="Prrafodelista"/>
              <w:numPr>
                <w:ilvl w:val="0"/>
                <w:numId w:val="17"/>
              </w:numPr>
              <w:tabs>
                <w:tab w:val="left" w:pos="34"/>
              </w:tabs>
              <w:spacing w:line="276" w:lineRule="auto"/>
              <w:ind w:left="380"/>
            </w:pPr>
            <w:r w:rsidRPr="00D512AD">
              <w:t>Dry media type (EU4/MERV8 rating) o su equivalente.</w:t>
            </w:r>
          </w:p>
          <w:p w14:paraId="2580C71D" w14:textId="0426BF34" w:rsidR="00AE0E08" w:rsidRPr="00D512AD" w:rsidRDefault="00AE0E08" w:rsidP="0009099A">
            <w:pPr>
              <w:pStyle w:val="Prrafodelista"/>
              <w:numPr>
                <w:ilvl w:val="0"/>
                <w:numId w:val="17"/>
              </w:numPr>
              <w:tabs>
                <w:tab w:val="left" w:pos="34"/>
              </w:tabs>
              <w:spacing w:line="276" w:lineRule="auto"/>
              <w:ind w:left="380"/>
            </w:pPr>
            <w:r w:rsidRPr="00D512AD">
              <w:t xml:space="preserve">Los filtros deberán estar montados </w:t>
            </w:r>
            <w:r w:rsidR="00150CFF">
              <w:t>apropiadamente</w:t>
            </w:r>
            <w:r w:rsidR="00C53F6B">
              <w:t xml:space="preserve"> dentro de las unidades de precisión</w:t>
            </w:r>
            <w:r w:rsidR="00150CFF">
              <w:t>.</w:t>
            </w:r>
          </w:p>
        </w:tc>
      </w:tr>
      <w:tr w:rsidR="00AE0E08" w:rsidRPr="002506ED" w14:paraId="0E913328" w14:textId="77777777" w:rsidTr="008C63FA">
        <w:trPr>
          <w:trHeight w:val="527"/>
          <w:jc w:val="center"/>
        </w:trPr>
        <w:tc>
          <w:tcPr>
            <w:tcW w:w="836" w:type="dxa"/>
            <w:vAlign w:val="center"/>
          </w:tcPr>
          <w:p w14:paraId="28E297D0" w14:textId="5C08D660" w:rsidR="00AE0E08" w:rsidRDefault="00AE0E08" w:rsidP="005143F7">
            <w:pPr>
              <w:spacing w:line="276" w:lineRule="auto"/>
              <w:ind w:left="-83"/>
              <w:jc w:val="center"/>
            </w:pPr>
            <w:r>
              <w:t>2.1.19</w:t>
            </w:r>
          </w:p>
        </w:tc>
        <w:tc>
          <w:tcPr>
            <w:tcW w:w="3465" w:type="dxa"/>
            <w:vAlign w:val="center"/>
          </w:tcPr>
          <w:p w14:paraId="1345E78C" w14:textId="09AA0EDC" w:rsidR="00AE0E08" w:rsidRPr="00D512AD" w:rsidRDefault="00AE0E08" w:rsidP="005143F7">
            <w:pPr>
              <w:spacing w:line="276" w:lineRule="auto"/>
              <w:ind w:left="0"/>
            </w:pPr>
            <w:r w:rsidRPr="00D512AD">
              <w:t>Condensador remoto enfriado por aire:</w:t>
            </w:r>
          </w:p>
        </w:tc>
        <w:tc>
          <w:tcPr>
            <w:tcW w:w="6569" w:type="dxa"/>
          </w:tcPr>
          <w:p w14:paraId="24E1AA0E" w14:textId="77777777" w:rsidR="00AE0E08" w:rsidRPr="00D512AD" w:rsidRDefault="00AE0E08" w:rsidP="0009099A">
            <w:pPr>
              <w:pStyle w:val="Prrafodelista"/>
              <w:numPr>
                <w:ilvl w:val="0"/>
                <w:numId w:val="16"/>
              </w:numPr>
              <w:spacing w:line="276" w:lineRule="auto"/>
              <w:ind w:left="380"/>
              <w:rPr>
                <w:lang w:val="es-CL"/>
              </w:rPr>
            </w:pPr>
            <w:r w:rsidRPr="00D512AD">
              <w:rPr>
                <w:lang w:val="es-CL"/>
              </w:rPr>
              <w:t>El condensador remoto deberá contar con ventiladores axiales del tipo EC, acondicionados para la instalación al aire libre, en posición horizontal con flujo de aire vertical o en posición vertical con flujo de aire horizontal.</w:t>
            </w:r>
          </w:p>
          <w:p w14:paraId="0045AE7C" w14:textId="3CCBF32B" w:rsidR="00AE0E08" w:rsidRPr="00D512AD" w:rsidRDefault="00AE0E08" w:rsidP="0009099A">
            <w:pPr>
              <w:pStyle w:val="Prrafodelista"/>
              <w:numPr>
                <w:ilvl w:val="0"/>
                <w:numId w:val="16"/>
              </w:numPr>
              <w:spacing w:line="276" w:lineRule="auto"/>
              <w:ind w:left="380"/>
              <w:rPr>
                <w:lang w:val="es-CL"/>
              </w:rPr>
            </w:pPr>
            <w:r w:rsidRPr="00D512AD">
              <w:rPr>
                <w:lang w:val="es-CL"/>
              </w:rPr>
              <w:t xml:space="preserve">El condensador remoto enfriado por aire deberá poder trabajar hasta 45°C de temperatura exterior, contará con circuitos de refrigeración doble o simple. La instalación eléctrica contará con 1 (uno) </w:t>
            </w:r>
            <w:r w:rsidR="00972546">
              <w:rPr>
                <w:lang w:val="es-CL"/>
              </w:rPr>
              <w:t xml:space="preserve">switch </w:t>
            </w:r>
            <w:r w:rsidRPr="00D512AD">
              <w:rPr>
                <w:lang w:val="es-CL"/>
              </w:rPr>
              <w:t>interruptor IP65, colocado a un lado de las unidades.</w:t>
            </w:r>
          </w:p>
          <w:p w14:paraId="7BD0A685" w14:textId="034A4A03" w:rsidR="00AE0E08" w:rsidRPr="00150CFF" w:rsidRDefault="00AE0E08" w:rsidP="0009099A">
            <w:pPr>
              <w:pStyle w:val="Prrafodelista"/>
              <w:numPr>
                <w:ilvl w:val="0"/>
                <w:numId w:val="16"/>
              </w:numPr>
              <w:spacing w:line="276" w:lineRule="auto"/>
              <w:ind w:left="380"/>
              <w:rPr>
                <w:lang w:val="es-CL"/>
              </w:rPr>
            </w:pPr>
            <w:r w:rsidRPr="00D512AD">
              <w:rPr>
                <w:lang w:val="es-CL"/>
              </w:rPr>
              <w:lastRenderedPageBreak/>
              <w:t xml:space="preserve">Los condensadores estarán dotados </w:t>
            </w:r>
            <w:r w:rsidR="00972546">
              <w:rPr>
                <w:lang w:val="es-CL"/>
              </w:rPr>
              <w:t>con</w:t>
            </w:r>
            <w:r w:rsidRPr="00D512AD">
              <w:rPr>
                <w:lang w:val="es-CL"/>
              </w:rPr>
              <w:t xml:space="preserve"> controles de presión de condensación en cada circuito. Los ventiladores axiales estarán equilibrados estática y dinámicamente sobre dos superficies</w:t>
            </w:r>
            <w:r w:rsidR="00150CFF">
              <w:rPr>
                <w:lang w:val="es-CL"/>
              </w:rPr>
              <w:t>.</w:t>
            </w:r>
          </w:p>
        </w:tc>
      </w:tr>
      <w:tr w:rsidR="00AE0E08" w:rsidRPr="002506ED" w14:paraId="0117C9C1" w14:textId="77777777" w:rsidTr="008C63FA">
        <w:trPr>
          <w:jc w:val="center"/>
        </w:trPr>
        <w:tc>
          <w:tcPr>
            <w:tcW w:w="836" w:type="dxa"/>
            <w:vAlign w:val="center"/>
          </w:tcPr>
          <w:p w14:paraId="0CB1FE52" w14:textId="55F3AD50" w:rsidR="00AE0E08" w:rsidRDefault="00AE0E08" w:rsidP="005143F7">
            <w:pPr>
              <w:spacing w:line="276" w:lineRule="auto"/>
              <w:ind w:left="-83"/>
              <w:jc w:val="center"/>
            </w:pPr>
            <w:r>
              <w:lastRenderedPageBreak/>
              <w:t>2.1.20</w:t>
            </w:r>
          </w:p>
        </w:tc>
        <w:tc>
          <w:tcPr>
            <w:tcW w:w="3465" w:type="dxa"/>
            <w:vAlign w:val="center"/>
          </w:tcPr>
          <w:p w14:paraId="6934299A" w14:textId="0F53FCE8" w:rsidR="00AE0E08" w:rsidRPr="00D512AD" w:rsidRDefault="0036210C" w:rsidP="005143F7">
            <w:pPr>
              <w:spacing w:line="276" w:lineRule="auto"/>
              <w:ind w:left="91"/>
            </w:pPr>
            <w:r w:rsidRPr="00D512AD">
              <w:t>Serpentín</w:t>
            </w:r>
            <w:r w:rsidR="00AE0E08" w:rsidRPr="00D512AD">
              <w:t xml:space="preserve"> evaporador</w:t>
            </w:r>
          </w:p>
        </w:tc>
        <w:tc>
          <w:tcPr>
            <w:tcW w:w="6569" w:type="dxa"/>
          </w:tcPr>
          <w:p w14:paraId="25396443" w14:textId="5405F95B" w:rsidR="00AE0E08" w:rsidRPr="00D512AD" w:rsidRDefault="00AE0E08" w:rsidP="0009099A">
            <w:pPr>
              <w:pStyle w:val="Prrafodelista"/>
              <w:numPr>
                <w:ilvl w:val="0"/>
                <w:numId w:val="16"/>
              </w:numPr>
              <w:spacing w:line="276" w:lineRule="auto"/>
              <w:ind w:left="382"/>
              <w:rPr>
                <w:lang w:val="es-CL"/>
              </w:rPr>
            </w:pPr>
            <w:r w:rsidRPr="00D512AD">
              <w:rPr>
                <w:lang w:val="es-CL"/>
              </w:rPr>
              <w:t xml:space="preserve">Deberá estar diseñado para asegurar la máxima área de exposición, a baja velocidad de paso del aire que evite las gotas de condensación fuera de bandeja de drenaje. </w:t>
            </w:r>
          </w:p>
          <w:p w14:paraId="25C81D82" w14:textId="77777777" w:rsidR="00AE0E08" w:rsidRPr="00D512AD" w:rsidRDefault="00AE0E08" w:rsidP="0009099A">
            <w:pPr>
              <w:pStyle w:val="Prrafodelista"/>
              <w:numPr>
                <w:ilvl w:val="0"/>
                <w:numId w:val="16"/>
              </w:numPr>
              <w:spacing w:line="276" w:lineRule="auto"/>
              <w:ind w:left="382"/>
              <w:rPr>
                <w:lang w:val="es-CL"/>
              </w:rPr>
            </w:pPr>
            <w:r w:rsidRPr="00D512AD">
              <w:rPr>
                <w:lang w:val="es-CL"/>
              </w:rPr>
              <w:t xml:space="preserve">Deberá asegurar un intercambio de calor más eficiente durante los procesos del enfriamiento y de deshumidificación. </w:t>
            </w:r>
          </w:p>
          <w:p w14:paraId="0920BC6D" w14:textId="7D7AAB2E" w:rsidR="00AE0E08" w:rsidRPr="00D512AD" w:rsidRDefault="00AE0E08" w:rsidP="0009099A">
            <w:pPr>
              <w:pStyle w:val="Prrafodelista"/>
              <w:numPr>
                <w:ilvl w:val="0"/>
                <w:numId w:val="16"/>
              </w:numPr>
              <w:spacing w:line="276" w:lineRule="auto"/>
              <w:ind w:left="382"/>
              <w:rPr>
                <w:lang w:val="es-CL"/>
              </w:rPr>
            </w:pPr>
            <w:r w:rsidRPr="00D512AD">
              <w:rPr>
                <w:lang w:val="es-CL"/>
              </w:rPr>
              <w:t xml:space="preserve">Estará montado </w:t>
            </w:r>
            <w:r w:rsidR="00923118">
              <w:rPr>
                <w:lang w:val="es-CL"/>
              </w:rPr>
              <w:t>dentro de las unidades de precisión</w:t>
            </w:r>
            <w:r w:rsidR="0025580D">
              <w:rPr>
                <w:lang w:val="es-CL"/>
              </w:rPr>
              <w:t xml:space="preserve">, </w:t>
            </w:r>
            <w:r w:rsidRPr="00D512AD">
              <w:rPr>
                <w:lang w:val="es-CL"/>
              </w:rPr>
              <w:t xml:space="preserve">construido con tubos de cobre expandido mecánicamente; deberá también evitar el riesgo de arrastre de gotas de condensación. </w:t>
            </w:r>
          </w:p>
          <w:p w14:paraId="112CDC9A" w14:textId="6AC949D6" w:rsidR="00AE0E08" w:rsidRPr="00D512AD" w:rsidRDefault="00AE0E08" w:rsidP="0009099A">
            <w:pPr>
              <w:pStyle w:val="Prrafodelista"/>
              <w:numPr>
                <w:ilvl w:val="0"/>
                <w:numId w:val="16"/>
              </w:numPr>
              <w:spacing w:line="276" w:lineRule="auto"/>
              <w:ind w:left="382"/>
              <w:rPr>
                <w:lang w:val="es-CL"/>
              </w:rPr>
            </w:pPr>
            <w:r w:rsidRPr="00D512AD">
              <w:rPr>
                <w:lang w:val="es-CL"/>
              </w:rPr>
              <w:t>Contará con bandeja de drenaje en acero inoxidable y con bomba de condensado para agua fría.</w:t>
            </w:r>
          </w:p>
        </w:tc>
      </w:tr>
      <w:tr w:rsidR="00AE0E08" w:rsidRPr="002506ED" w14:paraId="2C1F09D6" w14:textId="77777777" w:rsidTr="008C63FA">
        <w:trPr>
          <w:jc w:val="center"/>
        </w:trPr>
        <w:tc>
          <w:tcPr>
            <w:tcW w:w="836" w:type="dxa"/>
            <w:vAlign w:val="center"/>
          </w:tcPr>
          <w:p w14:paraId="7DC9B63B" w14:textId="2AEC28D8" w:rsidR="00AE0E08" w:rsidRDefault="00AE0E08" w:rsidP="005143F7">
            <w:pPr>
              <w:spacing w:line="276" w:lineRule="auto"/>
              <w:ind w:left="-83"/>
              <w:jc w:val="center"/>
            </w:pPr>
            <w:r>
              <w:t>2.1.2</w:t>
            </w:r>
            <w:r w:rsidR="001643D4">
              <w:t>1</w:t>
            </w:r>
          </w:p>
        </w:tc>
        <w:tc>
          <w:tcPr>
            <w:tcW w:w="3465" w:type="dxa"/>
            <w:vAlign w:val="center"/>
          </w:tcPr>
          <w:p w14:paraId="64F244DD" w14:textId="1DA664F5" w:rsidR="00AE0E08" w:rsidRPr="00D512AD" w:rsidRDefault="00AE0E08" w:rsidP="005143F7">
            <w:pPr>
              <w:spacing w:line="276" w:lineRule="auto"/>
              <w:ind w:left="91"/>
            </w:pPr>
            <w:r w:rsidRPr="00D512AD">
              <w:t>Controlador</w:t>
            </w:r>
          </w:p>
        </w:tc>
        <w:tc>
          <w:tcPr>
            <w:tcW w:w="6569" w:type="dxa"/>
          </w:tcPr>
          <w:p w14:paraId="7DDD30EE" w14:textId="77777777" w:rsidR="00AE0E08" w:rsidRPr="00D512AD" w:rsidRDefault="00AE0E08" w:rsidP="005143F7">
            <w:pPr>
              <w:spacing w:line="276" w:lineRule="auto"/>
              <w:ind w:left="0"/>
            </w:pPr>
            <w:r w:rsidRPr="00D512AD">
              <w:t xml:space="preserve">El sistema de control debe ser manejado por medio de microprocesador. </w:t>
            </w:r>
          </w:p>
          <w:p w14:paraId="222B1487" w14:textId="266621E6" w:rsidR="00AE0E08" w:rsidRPr="00D512AD" w:rsidRDefault="00AE0E08" w:rsidP="005143F7">
            <w:pPr>
              <w:spacing w:line="276" w:lineRule="auto"/>
              <w:ind w:left="0"/>
            </w:pPr>
            <w:r w:rsidRPr="00D512AD">
              <w:t xml:space="preserve">A partir de este componente, se tendrá control absoluto del equipo para el análisis de averías, y alarmas, así como para el ajuste de sensores, puntos de operación, operación de los “dip switch”, etc. </w:t>
            </w:r>
          </w:p>
          <w:p w14:paraId="3D48C7A0" w14:textId="42654CF5" w:rsidR="00AE0E08" w:rsidRPr="00D512AD" w:rsidRDefault="00AE0E08" w:rsidP="005143F7">
            <w:pPr>
              <w:spacing w:line="276" w:lineRule="auto"/>
              <w:ind w:left="0"/>
            </w:pPr>
            <w:r w:rsidRPr="00D512AD">
              <w:t xml:space="preserve">El sistema de control debe contar con una pantalla </w:t>
            </w:r>
            <w:r w:rsidR="00D6744B">
              <w:t>de</w:t>
            </w:r>
            <w:r w:rsidRPr="00D512AD">
              <w:t xml:space="preserve"> información gráfica que muestra el estatus de funcionamiento de los componentes y un teclado para selección de comandos y ajuste de parámetros.</w:t>
            </w:r>
          </w:p>
        </w:tc>
      </w:tr>
      <w:tr w:rsidR="005143F7" w:rsidRPr="002506ED" w14:paraId="6F0C6865" w14:textId="77777777" w:rsidTr="008C63FA">
        <w:trPr>
          <w:trHeight w:val="349"/>
          <w:jc w:val="center"/>
        </w:trPr>
        <w:tc>
          <w:tcPr>
            <w:tcW w:w="836" w:type="dxa"/>
            <w:vMerge w:val="restart"/>
            <w:vAlign w:val="center"/>
          </w:tcPr>
          <w:p w14:paraId="27B98B9A" w14:textId="15BB0905" w:rsidR="005143F7" w:rsidRDefault="005143F7" w:rsidP="005143F7">
            <w:pPr>
              <w:spacing w:line="276" w:lineRule="auto"/>
              <w:ind w:left="-83"/>
              <w:jc w:val="center"/>
            </w:pPr>
            <w:r>
              <w:t>2.1.2</w:t>
            </w:r>
            <w:r w:rsidR="001643D4">
              <w:t>2</w:t>
            </w:r>
          </w:p>
        </w:tc>
        <w:tc>
          <w:tcPr>
            <w:tcW w:w="3465" w:type="dxa"/>
            <w:vMerge w:val="restart"/>
            <w:vAlign w:val="center"/>
          </w:tcPr>
          <w:p w14:paraId="6A29EE1F" w14:textId="35DF3684" w:rsidR="005143F7" w:rsidRPr="00D512AD" w:rsidRDefault="005143F7" w:rsidP="005143F7">
            <w:pPr>
              <w:spacing w:line="276" w:lineRule="auto"/>
              <w:ind w:left="91"/>
            </w:pPr>
            <w:r w:rsidRPr="00D512AD">
              <w:t>Microprocesador controlador</w:t>
            </w:r>
          </w:p>
        </w:tc>
        <w:tc>
          <w:tcPr>
            <w:tcW w:w="6569" w:type="dxa"/>
          </w:tcPr>
          <w:p w14:paraId="3BF5103D" w14:textId="6129CC20" w:rsidR="005143F7" w:rsidRPr="00D512AD" w:rsidRDefault="005143F7" w:rsidP="005143F7">
            <w:pPr>
              <w:spacing w:line="276" w:lineRule="auto"/>
              <w:ind w:left="0"/>
              <w:rPr>
                <w:lang w:val="es-BO"/>
              </w:rPr>
            </w:pPr>
            <w:r w:rsidRPr="00D512AD">
              <w:rPr>
                <w:lang w:val="es-BO"/>
              </w:rPr>
              <w:t>Debe incluir las funciones de reinicio automático después de un fallo de alimentación, interfaz de comunicación BacNet BMS</w:t>
            </w:r>
            <w:r w:rsidR="00F91211">
              <w:rPr>
                <w:lang w:val="es-BO"/>
              </w:rPr>
              <w:t xml:space="preserve"> u otro protocolo de comunicación</w:t>
            </w:r>
            <w:r w:rsidRPr="00D512AD">
              <w:rPr>
                <w:lang w:val="es-BO"/>
              </w:rPr>
              <w:t>; también debe incluir entrada para contactos on/off remotos.</w:t>
            </w:r>
          </w:p>
          <w:p w14:paraId="3041E06D" w14:textId="74CF4CE3" w:rsidR="005143F7" w:rsidRPr="00D512AD" w:rsidRDefault="005143F7" w:rsidP="005143F7">
            <w:pPr>
              <w:spacing w:line="276" w:lineRule="auto"/>
              <w:ind w:left="0"/>
              <w:rPr>
                <w:lang w:val="es-BO"/>
              </w:rPr>
            </w:pPr>
            <w:r w:rsidRPr="00D512AD">
              <w:rPr>
                <w:lang w:val="es-BO"/>
              </w:rPr>
              <w:t>El tablero de control del microprocesador deberá estar alojado dentro de un panel eléctrico aislado del flujo de aire de la unidad. Contará con interfaz alfanumérica para el usuario.</w:t>
            </w:r>
          </w:p>
          <w:p w14:paraId="0D9957AC" w14:textId="77777777" w:rsidR="005143F7" w:rsidRPr="00D512AD" w:rsidRDefault="005143F7" w:rsidP="005143F7">
            <w:pPr>
              <w:spacing w:line="276" w:lineRule="auto"/>
              <w:ind w:left="0"/>
              <w:rPr>
                <w:lang w:val="es-BO"/>
              </w:rPr>
            </w:pPr>
            <w:r w:rsidRPr="00D512AD">
              <w:rPr>
                <w:lang w:val="es-BO"/>
              </w:rPr>
              <w:t xml:space="preserve">El tablero de control del microprocesador almacenará la configuración y los programas con todos los parámetros de operación almacenados que serán visibles para el usuario a través de la interfaz. </w:t>
            </w:r>
          </w:p>
          <w:p w14:paraId="049724C5" w14:textId="43BE950F" w:rsidR="005143F7" w:rsidRPr="00D512AD" w:rsidRDefault="005143F7" w:rsidP="005143F7">
            <w:pPr>
              <w:spacing w:line="276" w:lineRule="auto"/>
              <w:ind w:left="0"/>
              <w:rPr>
                <w:lang w:val="es-BO"/>
              </w:rPr>
            </w:pPr>
            <w:r w:rsidRPr="00D512AD">
              <w:rPr>
                <w:lang w:val="es-BO"/>
              </w:rPr>
              <w:t>La interfaz con el usuario estará protegida por contraseña.</w:t>
            </w:r>
          </w:p>
          <w:p w14:paraId="53CED27B" w14:textId="77777777" w:rsidR="005143F7" w:rsidRPr="00D512AD" w:rsidRDefault="005143F7" w:rsidP="005143F7">
            <w:pPr>
              <w:spacing w:line="276" w:lineRule="auto"/>
              <w:ind w:left="0"/>
              <w:rPr>
                <w:lang w:val="es-BO"/>
              </w:rPr>
            </w:pPr>
            <w:r w:rsidRPr="00D512AD">
              <w:rPr>
                <w:lang w:val="es-BO"/>
              </w:rPr>
              <w:t>La interfaz con el usuario permitirá mínimamente la modificación de los parámetros ajustables.</w:t>
            </w:r>
          </w:p>
          <w:p w14:paraId="45983BFE" w14:textId="5E917432" w:rsidR="005143F7" w:rsidRPr="00D512AD" w:rsidRDefault="005143F7" w:rsidP="0009099A">
            <w:pPr>
              <w:pStyle w:val="Prrafodelista"/>
              <w:numPr>
                <w:ilvl w:val="0"/>
                <w:numId w:val="24"/>
              </w:numPr>
              <w:spacing w:line="276" w:lineRule="auto"/>
              <w:ind w:left="380"/>
              <w:rPr>
                <w:lang w:val="es-BO"/>
              </w:rPr>
            </w:pPr>
            <w:r w:rsidRPr="00D512AD">
              <w:rPr>
                <w:lang w:val="es-BO"/>
              </w:rPr>
              <w:t>Funciones del sistema de control.</w:t>
            </w:r>
          </w:p>
          <w:p w14:paraId="7C424BEC" w14:textId="0D237DA8" w:rsidR="005143F7" w:rsidRPr="00D512AD" w:rsidRDefault="005143F7" w:rsidP="0009099A">
            <w:pPr>
              <w:pStyle w:val="Prrafodelista"/>
              <w:numPr>
                <w:ilvl w:val="0"/>
                <w:numId w:val="24"/>
              </w:numPr>
              <w:spacing w:line="276" w:lineRule="auto"/>
              <w:ind w:left="380"/>
              <w:rPr>
                <w:lang w:val="es-BO"/>
              </w:rPr>
            </w:pPr>
            <w:r w:rsidRPr="00D512AD">
              <w:rPr>
                <w:lang w:val="es-BO"/>
              </w:rPr>
              <w:t>Temperatura máxima.</w:t>
            </w:r>
          </w:p>
          <w:p w14:paraId="166795F9" w14:textId="5A215414" w:rsidR="005143F7" w:rsidRPr="00D512AD" w:rsidRDefault="005143F7" w:rsidP="0009099A">
            <w:pPr>
              <w:pStyle w:val="Prrafodelista"/>
              <w:numPr>
                <w:ilvl w:val="0"/>
                <w:numId w:val="24"/>
              </w:numPr>
              <w:spacing w:line="276" w:lineRule="auto"/>
              <w:ind w:left="380"/>
              <w:rPr>
                <w:lang w:val="es-BO"/>
              </w:rPr>
            </w:pPr>
            <w:r w:rsidRPr="00D512AD">
              <w:rPr>
                <w:lang w:val="es-BO"/>
              </w:rPr>
              <w:t>Temperatura mínima.</w:t>
            </w:r>
          </w:p>
          <w:p w14:paraId="1EF1210A" w14:textId="155877BF" w:rsidR="005143F7" w:rsidRPr="00D512AD" w:rsidRDefault="005143F7" w:rsidP="0009099A">
            <w:pPr>
              <w:pStyle w:val="Prrafodelista"/>
              <w:numPr>
                <w:ilvl w:val="0"/>
                <w:numId w:val="24"/>
              </w:numPr>
              <w:spacing w:line="276" w:lineRule="auto"/>
              <w:ind w:left="380"/>
              <w:rPr>
                <w:lang w:val="es-BO"/>
              </w:rPr>
            </w:pPr>
            <w:r w:rsidRPr="00D512AD">
              <w:rPr>
                <w:lang w:val="es-BO"/>
              </w:rPr>
              <w:t>Humedad relativa mínima (únicamente con sensor de humedad opcional).</w:t>
            </w:r>
          </w:p>
          <w:p w14:paraId="238D3D39" w14:textId="4CC10BB3" w:rsidR="005143F7" w:rsidRPr="00D512AD" w:rsidRDefault="005143F7" w:rsidP="0009099A">
            <w:pPr>
              <w:pStyle w:val="Prrafodelista"/>
              <w:numPr>
                <w:ilvl w:val="0"/>
                <w:numId w:val="24"/>
              </w:numPr>
              <w:spacing w:line="276" w:lineRule="auto"/>
              <w:ind w:left="380"/>
              <w:rPr>
                <w:lang w:val="es-BO"/>
              </w:rPr>
            </w:pPr>
            <w:r w:rsidRPr="00D512AD">
              <w:rPr>
                <w:lang w:val="es-BO"/>
              </w:rPr>
              <w:t>Humedad relativa máxima (únicamente con sensor de humedad opcional).</w:t>
            </w:r>
          </w:p>
          <w:p w14:paraId="7C727D35" w14:textId="7919C7B5" w:rsidR="005143F7" w:rsidRPr="00D512AD" w:rsidRDefault="005143F7" w:rsidP="0009099A">
            <w:pPr>
              <w:pStyle w:val="Prrafodelista"/>
              <w:numPr>
                <w:ilvl w:val="0"/>
                <w:numId w:val="24"/>
              </w:numPr>
              <w:spacing w:line="276" w:lineRule="auto"/>
              <w:ind w:left="380"/>
              <w:rPr>
                <w:lang w:val="es-BO"/>
              </w:rPr>
            </w:pPr>
            <w:r w:rsidRPr="00D512AD">
              <w:rPr>
                <w:lang w:val="es-BO"/>
              </w:rPr>
              <w:t>Medidor de horas.</w:t>
            </w:r>
          </w:p>
          <w:p w14:paraId="4F3A61B9" w14:textId="0233DA04" w:rsidR="005143F7" w:rsidRPr="00D512AD" w:rsidRDefault="005143F7" w:rsidP="0009099A">
            <w:pPr>
              <w:pStyle w:val="Prrafodelista"/>
              <w:numPr>
                <w:ilvl w:val="0"/>
                <w:numId w:val="24"/>
              </w:numPr>
              <w:spacing w:line="276" w:lineRule="auto"/>
              <w:ind w:left="380"/>
              <w:rPr>
                <w:lang w:val="es-BO"/>
              </w:rPr>
            </w:pPr>
            <w:r w:rsidRPr="00D512AD">
              <w:rPr>
                <w:lang w:val="es-BO"/>
              </w:rPr>
              <w:t xml:space="preserve">Control de temperatura y humedad en base a límites ajustables. </w:t>
            </w:r>
          </w:p>
          <w:p w14:paraId="0DC3DFA2" w14:textId="10150C3A" w:rsidR="005143F7" w:rsidRPr="00D512AD" w:rsidRDefault="005143F7" w:rsidP="0009099A">
            <w:pPr>
              <w:pStyle w:val="Prrafodelista"/>
              <w:numPr>
                <w:ilvl w:val="0"/>
                <w:numId w:val="24"/>
              </w:numPr>
              <w:spacing w:line="276" w:lineRule="auto"/>
              <w:ind w:left="380"/>
              <w:rPr>
                <w:lang w:val="es-BO"/>
              </w:rPr>
            </w:pPr>
            <w:r w:rsidRPr="00D512AD">
              <w:rPr>
                <w:lang w:val="es-BO"/>
              </w:rPr>
              <w:t>Alarmas locales o a través de interfaces remotas.</w:t>
            </w:r>
          </w:p>
          <w:p w14:paraId="2E671322" w14:textId="7B883906" w:rsidR="005143F7" w:rsidRPr="00D512AD" w:rsidRDefault="0025580D" w:rsidP="0009099A">
            <w:pPr>
              <w:pStyle w:val="Prrafodelista"/>
              <w:numPr>
                <w:ilvl w:val="0"/>
                <w:numId w:val="24"/>
              </w:numPr>
              <w:spacing w:line="276" w:lineRule="auto"/>
              <w:ind w:left="380"/>
              <w:rPr>
                <w:lang w:val="es-BO"/>
              </w:rPr>
            </w:pPr>
            <w:r>
              <w:rPr>
                <w:lang w:val="es-BO"/>
              </w:rPr>
              <w:t>A</w:t>
            </w:r>
            <w:r w:rsidRPr="00D512AD">
              <w:rPr>
                <w:lang w:val="es-BO"/>
              </w:rPr>
              <w:t>lmacena</w:t>
            </w:r>
            <w:r>
              <w:rPr>
                <w:lang w:val="es-BO"/>
              </w:rPr>
              <w:t xml:space="preserve">miento </w:t>
            </w:r>
            <w:r w:rsidR="005143F7" w:rsidRPr="00D512AD">
              <w:rPr>
                <w:lang w:val="es-BO"/>
              </w:rPr>
              <w:t>de eventos recientes</w:t>
            </w:r>
            <w:r w:rsidR="00923118">
              <w:rPr>
                <w:lang w:val="es-BO"/>
              </w:rPr>
              <w:t xml:space="preserve"> </w:t>
            </w:r>
            <w:r>
              <w:rPr>
                <w:lang w:val="es-BO"/>
              </w:rPr>
              <w:t>con</w:t>
            </w:r>
            <w:r w:rsidR="00923118">
              <w:rPr>
                <w:lang w:val="es-BO"/>
              </w:rPr>
              <w:t xml:space="preserve"> posibilidad de enviarlos a un syslog</w:t>
            </w:r>
            <w:r w:rsidR="005143F7" w:rsidRPr="00D512AD">
              <w:rPr>
                <w:lang w:val="es-BO"/>
              </w:rPr>
              <w:t>.</w:t>
            </w:r>
          </w:p>
          <w:p w14:paraId="4355CB8E" w14:textId="647B0AE3" w:rsidR="005143F7" w:rsidRPr="00D512AD" w:rsidRDefault="005143F7" w:rsidP="0009099A">
            <w:pPr>
              <w:pStyle w:val="Prrafodelista"/>
              <w:numPr>
                <w:ilvl w:val="0"/>
                <w:numId w:val="24"/>
              </w:numPr>
              <w:spacing w:line="276" w:lineRule="auto"/>
              <w:ind w:left="380"/>
              <w:rPr>
                <w:lang w:val="es-BO"/>
              </w:rPr>
            </w:pPr>
            <w:r w:rsidRPr="00D512AD">
              <w:rPr>
                <w:lang w:val="es-BO"/>
              </w:rPr>
              <w:t>Reinicio automático al retornar la corriente.</w:t>
            </w:r>
          </w:p>
          <w:p w14:paraId="4D6ED602" w14:textId="222F7514" w:rsidR="005143F7" w:rsidRPr="00D512AD" w:rsidRDefault="005143F7" w:rsidP="0009099A">
            <w:pPr>
              <w:pStyle w:val="Prrafodelista"/>
              <w:numPr>
                <w:ilvl w:val="0"/>
                <w:numId w:val="24"/>
              </w:numPr>
              <w:spacing w:line="276" w:lineRule="auto"/>
              <w:ind w:left="380"/>
              <w:rPr>
                <w:lang w:val="es-BO"/>
              </w:rPr>
            </w:pPr>
            <w:r w:rsidRPr="00D512AD">
              <w:rPr>
                <w:lang w:val="es-BO"/>
              </w:rPr>
              <w:t>Apagado y encendido remoto.</w:t>
            </w:r>
          </w:p>
          <w:p w14:paraId="3014F93F" w14:textId="71570166" w:rsidR="005143F7" w:rsidRPr="00D512AD" w:rsidRDefault="005143F7" w:rsidP="0009099A">
            <w:pPr>
              <w:pStyle w:val="Prrafodelista"/>
              <w:numPr>
                <w:ilvl w:val="0"/>
                <w:numId w:val="24"/>
              </w:numPr>
              <w:spacing w:line="276" w:lineRule="auto"/>
              <w:ind w:left="380"/>
              <w:rPr>
                <w:lang w:val="es-BO"/>
              </w:rPr>
            </w:pPr>
            <w:r w:rsidRPr="00D512AD">
              <w:rPr>
                <w:lang w:val="es-BO"/>
              </w:rPr>
              <w:t>Contraseñas de acceso independientes para configuración y servicio.</w:t>
            </w:r>
          </w:p>
          <w:p w14:paraId="2FAABCA8" w14:textId="4151DA13" w:rsidR="005143F7" w:rsidRPr="00D512AD" w:rsidRDefault="00F91211" w:rsidP="0009099A">
            <w:pPr>
              <w:pStyle w:val="Prrafodelista"/>
              <w:numPr>
                <w:ilvl w:val="0"/>
                <w:numId w:val="24"/>
              </w:numPr>
              <w:spacing w:line="276" w:lineRule="auto"/>
              <w:ind w:left="380"/>
              <w:rPr>
                <w:lang w:val="es-BO"/>
              </w:rPr>
            </w:pPr>
            <w:r>
              <w:rPr>
                <w:lang w:val="es-BO"/>
              </w:rPr>
              <w:t>Capacidad</w:t>
            </w:r>
            <w:r w:rsidR="005143F7" w:rsidRPr="00D512AD">
              <w:rPr>
                <w:lang w:val="es-BO"/>
              </w:rPr>
              <w:t xml:space="preserve"> para comunicarse con un sistema de supervisión por medio de una salida Ethernet en BACNet IP, SNMP, Modbus IP, y TCP/IP simultáneamente.</w:t>
            </w:r>
          </w:p>
          <w:p w14:paraId="4414398B" w14:textId="2E108DAC" w:rsidR="005143F7" w:rsidRPr="00D512AD" w:rsidRDefault="005143F7" w:rsidP="0009099A">
            <w:pPr>
              <w:pStyle w:val="Prrafodelista"/>
              <w:numPr>
                <w:ilvl w:val="0"/>
                <w:numId w:val="24"/>
              </w:numPr>
              <w:spacing w:line="276" w:lineRule="auto"/>
              <w:ind w:left="380"/>
              <w:rPr>
                <w:lang w:val="es-BO"/>
              </w:rPr>
            </w:pPr>
            <w:r w:rsidRPr="00D512AD">
              <w:rPr>
                <w:lang w:val="es-BO"/>
              </w:rPr>
              <w:t>Configuración de fecha y hora.</w:t>
            </w:r>
          </w:p>
          <w:p w14:paraId="56F07265" w14:textId="438BFC59" w:rsidR="005143F7" w:rsidRPr="00D512AD" w:rsidRDefault="005143F7" w:rsidP="0009099A">
            <w:pPr>
              <w:pStyle w:val="Prrafodelista"/>
              <w:numPr>
                <w:ilvl w:val="0"/>
                <w:numId w:val="24"/>
              </w:numPr>
              <w:spacing w:line="276" w:lineRule="auto"/>
              <w:ind w:left="380"/>
              <w:rPr>
                <w:lang w:val="es-BO"/>
              </w:rPr>
            </w:pPr>
            <w:r w:rsidRPr="00D512AD">
              <w:rPr>
                <w:lang w:val="es-BO"/>
              </w:rPr>
              <w:t>Cálculo de horas de operación y ciclos de “startup” de los principales componentes.</w:t>
            </w:r>
          </w:p>
          <w:p w14:paraId="616171EB" w14:textId="584D3419" w:rsidR="005143F7" w:rsidRPr="00D512AD" w:rsidRDefault="00923118" w:rsidP="0009099A">
            <w:pPr>
              <w:pStyle w:val="Prrafodelista"/>
              <w:numPr>
                <w:ilvl w:val="0"/>
                <w:numId w:val="24"/>
              </w:numPr>
              <w:spacing w:line="276" w:lineRule="auto"/>
              <w:ind w:left="380"/>
              <w:rPr>
                <w:lang w:val="es-BO"/>
              </w:rPr>
            </w:pPr>
            <w:r>
              <w:rPr>
                <w:lang w:val="es-BO"/>
              </w:rPr>
              <w:t>Capacidad</w:t>
            </w:r>
            <w:r w:rsidR="005143F7" w:rsidRPr="00D512AD">
              <w:rPr>
                <w:lang w:val="es-BO"/>
              </w:rPr>
              <w:t xml:space="preserve"> para determinar el estado de todos los componentes de la unidad. </w:t>
            </w:r>
          </w:p>
          <w:p w14:paraId="55475509" w14:textId="619B1A06" w:rsidR="005143F7" w:rsidRPr="0025580D" w:rsidRDefault="00923118" w:rsidP="0009099A">
            <w:pPr>
              <w:pStyle w:val="Prrafodelista"/>
              <w:numPr>
                <w:ilvl w:val="0"/>
                <w:numId w:val="24"/>
              </w:numPr>
              <w:spacing w:line="276" w:lineRule="auto"/>
              <w:ind w:left="380"/>
              <w:rPr>
                <w:lang w:val="es-BO"/>
              </w:rPr>
            </w:pPr>
            <w:r>
              <w:rPr>
                <w:lang w:val="es-BO"/>
              </w:rPr>
              <w:t>Capacidad</w:t>
            </w:r>
            <w:r w:rsidR="005143F7" w:rsidRPr="00D512AD">
              <w:rPr>
                <w:lang w:val="es-BO"/>
              </w:rPr>
              <w:t xml:space="preserve"> para visualizar todos los valores registrados por los sensores conectados al tablero de control. </w:t>
            </w:r>
          </w:p>
          <w:p w14:paraId="2C961B27" w14:textId="3CBDD502" w:rsidR="005143F7" w:rsidRPr="00D512AD" w:rsidRDefault="00923118" w:rsidP="0009099A">
            <w:pPr>
              <w:pStyle w:val="Prrafodelista"/>
              <w:numPr>
                <w:ilvl w:val="0"/>
                <w:numId w:val="24"/>
              </w:numPr>
              <w:spacing w:line="276" w:lineRule="auto"/>
              <w:ind w:left="380"/>
              <w:rPr>
                <w:lang w:val="es-BO"/>
              </w:rPr>
            </w:pPr>
            <w:r>
              <w:rPr>
                <w:lang w:val="es-BO"/>
              </w:rPr>
              <w:lastRenderedPageBreak/>
              <w:t>Posibilidad</w:t>
            </w:r>
            <w:r w:rsidR="005143F7" w:rsidRPr="00D512AD">
              <w:rPr>
                <w:lang w:val="es-BO"/>
              </w:rPr>
              <w:t xml:space="preserve"> para rotar una o dos unidades en stand-by. </w:t>
            </w:r>
          </w:p>
          <w:p w14:paraId="159C7BB1" w14:textId="2B02E58B" w:rsidR="005143F7" w:rsidRPr="00D512AD" w:rsidRDefault="00023E4A" w:rsidP="0009099A">
            <w:pPr>
              <w:pStyle w:val="Prrafodelista"/>
              <w:numPr>
                <w:ilvl w:val="0"/>
                <w:numId w:val="24"/>
              </w:numPr>
              <w:spacing w:line="276" w:lineRule="auto"/>
              <w:ind w:left="380"/>
              <w:rPr>
                <w:lang w:val="es-BO"/>
              </w:rPr>
            </w:pPr>
            <w:r>
              <w:rPr>
                <w:lang w:val="es-BO"/>
              </w:rPr>
              <w:t>P</w:t>
            </w:r>
            <w:r w:rsidR="00923118">
              <w:rPr>
                <w:lang w:val="es-BO"/>
              </w:rPr>
              <w:t>osibilidad</w:t>
            </w:r>
            <w:r w:rsidR="005143F7" w:rsidRPr="00D512AD">
              <w:rPr>
                <w:lang w:val="es-BO"/>
              </w:rPr>
              <w:t xml:space="preserve"> de “setback” basado en la temperatura promedio.</w:t>
            </w:r>
          </w:p>
          <w:p w14:paraId="65A110BF" w14:textId="34E7F771" w:rsidR="005143F7" w:rsidRPr="00D512AD" w:rsidRDefault="005143F7" w:rsidP="0009099A">
            <w:pPr>
              <w:pStyle w:val="Prrafodelista"/>
              <w:numPr>
                <w:ilvl w:val="0"/>
                <w:numId w:val="24"/>
              </w:numPr>
              <w:spacing w:line="276" w:lineRule="auto"/>
              <w:ind w:left="380"/>
              <w:rPr>
                <w:lang w:val="es-BO"/>
              </w:rPr>
            </w:pPr>
            <w:r w:rsidRPr="00D512AD">
              <w:rPr>
                <w:lang w:val="es-BO"/>
              </w:rPr>
              <w:t>Función de “Manual Override” que permite control manual de los principales componentes sin necesidad de excluir su control remoto.</w:t>
            </w:r>
          </w:p>
        </w:tc>
      </w:tr>
      <w:tr w:rsidR="005143F7" w:rsidRPr="002506ED" w14:paraId="2A2549D0" w14:textId="77777777" w:rsidTr="008C63FA">
        <w:trPr>
          <w:jc w:val="center"/>
        </w:trPr>
        <w:tc>
          <w:tcPr>
            <w:tcW w:w="836" w:type="dxa"/>
            <w:vMerge/>
            <w:vAlign w:val="center"/>
          </w:tcPr>
          <w:p w14:paraId="2CC4976D" w14:textId="77777777" w:rsidR="005143F7" w:rsidRPr="002506ED" w:rsidRDefault="005143F7" w:rsidP="005143F7">
            <w:pPr>
              <w:spacing w:line="276" w:lineRule="auto"/>
              <w:ind w:left="-83"/>
              <w:jc w:val="center"/>
              <w:rPr>
                <w:highlight w:val="yellow"/>
              </w:rPr>
            </w:pPr>
          </w:p>
        </w:tc>
        <w:tc>
          <w:tcPr>
            <w:tcW w:w="3465" w:type="dxa"/>
            <w:vMerge/>
          </w:tcPr>
          <w:p w14:paraId="12FE6122" w14:textId="142D6691" w:rsidR="005143F7" w:rsidRPr="00D512AD" w:rsidRDefault="005143F7" w:rsidP="005143F7">
            <w:pPr>
              <w:spacing w:line="276" w:lineRule="auto"/>
            </w:pPr>
          </w:p>
        </w:tc>
        <w:tc>
          <w:tcPr>
            <w:tcW w:w="6569" w:type="dxa"/>
          </w:tcPr>
          <w:p w14:paraId="5EEFE637" w14:textId="77777777" w:rsidR="005143F7" w:rsidRPr="00D512AD" w:rsidRDefault="005143F7" w:rsidP="005143F7">
            <w:pPr>
              <w:spacing w:line="276" w:lineRule="auto"/>
              <w:ind w:left="0"/>
              <w:rPr>
                <w:b/>
                <w:bCs/>
                <w:lang w:val="es-BO"/>
              </w:rPr>
            </w:pPr>
            <w:r w:rsidRPr="00D512AD">
              <w:rPr>
                <w:b/>
                <w:bCs/>
                <w:lang w:val="es-BO"/>
              </w:rPr>
              <w:t>Control manual:</w:t>
            </w:r>
          </w:p>
          <w:p w14:paraId="7A8427D8" w14:textId="77777777" w:rsidR="005143F7" w:rsidRPr="00D512AD" w:rsidRDefault="005143F7" w:rsidP="005143F7">
            <w:pPr>
              <w:spacing w:line="276" w:lineRule="auto"/>
              <w:ind w:left="0"/>
              <w:rPr>
                <w:lang w:val="es-BO"/>
              </w:rPr>
            </w:pPr>
            <w:r w:rsidRPr="00D512AD">
              <w:rPr>
                <w:lang w:val="es-BO"/>
              </w:rPr>
              <w:t>Para facilitar el mantenimiento o en casos de emergencia, los siguientes componentes individuales pueden activarse en forma manual y de forma independiente al proceso de control:</w:t>
            </w:r>
          </w:p>
          <w:p w14:paraId="3AF98FF7" w14:textId="2DE285EC" w:rsidR="005143F7" w:rsidRPr="00D512AD" w:rsidRDefault="005143F7" w:rsidP="0009099A">
            <w:pPr>
              <w:pStyle w:val="Prrafodelista"/>
              <w:numPr>
                <w:ilvl w:val="0"/>
                <w:numId w:val="25"/>
              </w:numPr>
              <w:spacing w:line="276" w:lineRule="auto"/>
              <w:ind w:left="380"/>
              <w:rPr>
                <w:lang w:val="es-BO"/>
              </w:rPr>
            </w:pPr>
            <w:r w:rsidRPr="00D512AD">
              <w:rPr>
                <w:lang w:val="es-BO"/>
              </w:rPr>
              <w:t>Ventilador de la unidad (</w:t>
            </w:r>
            <w:r w:rsidR="0058465E">
              <w:rPr>
                <w:lang w:val="es-BO"/>
              </w:rPr>
              <w:t>S</w:t>
            </w:r>
            <w:r w:rsidRPr="00D512AD">
              <w:rPr>
                <w:lang w:val="es-BO"/>
              </w:rPr>
              <w:t>tart-</w:t>
            </w:r>
            <w:r w:rsidR="0058465E">
              <w:rPr>
                <w:lang w:val="es-BO"/>
              </w:rPr>
              <w:t>u</w:t>
            </w:r>
            <w:r w:rsidRPr="00D512AD">
              <w:rPr>
                <w:lang w:val="es-BO"/>
              </w:rPr>
              <w:t>p).</w:t>
            </w:r>
          </w:p>
          <w:p w14:paraId="1314D25F" w14:textId="5503F261" w:rsidR="005143F7" w:rsidRPr="00D512AD" w:rsidRDefault="005143F7" w:rsidP="0009099A">
            <w:pPr>
              <w:pStyle w:val="Prrafodelista"/>
              <w:numPr>
                <w:ilvl w:val="0"/>
                <w:numId w:val="25"/>
              </w:numPr>
              <w:spacing w:line="276" w:lineRule="auto"/>
              <w:ind w:left="380"/>
              <w:rPr>
                <w:lang w:val="es-BO"/>
              </w:rPr>
            </w:pPr>
            <w:r w:rsidRPr="00D512AD">
              <w:rPr>
                <w:lang w:val="es-BO"/>
              </w:rPr>
              <w:t>Compresores 1/2/3/4 (el que aplique).</w:t>
            </w:r>
          </w:p>
          <w:p w14:paraId="20D73F9C" w14:textId="3E0FF793" w:rsidR="005143F7" w:rsidRPr="00D512AD" w:rsidRDefault="005143F7" w:rsidP="0009099A">
            <w:pPr>
              <w:pStyle w:val="Prrafodelista"/>
              <w:numPr>
                <w:ilvl w:val="0"/>
                <w:numId w:val="25"/>
              </w:numPr>
              <w:spacing w:line="276" w:lineRule="auto"/>
              <w:ind w:left="380"/>
              <w:rPr>
                <w:lang w:val="es-BO"/>
              </w:rPr>
            </w:pPr>
            <w:r w:rsidRPr="00D512AD">
              <w:rPr>
                <w:lang w:val="es-BO"/>
              </w:rPr>
              <w:t>Función de deshumidificación (cuando aplique).</w:t>
            </w:r>
          </w:p>
          <w:p w14:paraId="7CB006E1" w14:textId="0599920E" w:rsidR="005143F7" w:rsidRPr="00D512AD" w:rsidRDefault="005143F7" w:rsidP="0009099A">
            <w:pPr>
              <w:pStyle w:val="Prrafodelista"/>
              <w:numPr>
                <w:ilvl w:val="0"/>
                <w:numId w:val="25"/>
              </w:numPr>
              <w:spacing w:line="276" w:lineRule="auto"/>
              <w:ind w:left="380"/>
              <w:rPr>
                <w:lang w:val="es-BO"/>
              </w:rPr>
            </w:pPr>
            <w:r w:rsidRPr="00D512AD">
              <w:rPr>
                <w:lang w:val="es-BO"/>
              </w:rPr>
              <w:t>Primera etapa de calentamiento eléctrico (cuando aplique).</w:t>
            </w:r>
          </w:p>
          <w:p w14:paraId="0804E352" w14:textId="6F84D9C8" w:rsidR="005143F7" w:rsidRPr="00D512AD" w:rsidRDefault="005143F7" w:rsidP="0009099A">
            <w:pPr>
              <w:pStyle w:val="Prrafodelista"/>
              <w:numPr>
                <w:ilvl w:val="0"/>
                <w:numId w:val="25"/>
              </w:numPr>
              <w:spacing w:line="276" w:lineRule="auto"/>
              <w:ind w:left="380"/>
              <w:rPr>
                <w:lang w:val="es-BO"/>
              </w:rPr>
            </w:pPr>
            <w:r w:rsidRPr="00D512AD">
              <w:rPr>
                <w:lang w:val="es-BO"/>
              </w:rPr>
              <w:t>Segunda etapa de calentamiento eléctrico (cuando aplique).</w:t>
            </w:r>
          </w:p>
          <w:p w14:paraId="3E9184C0" w14:textId="56A3BE6C" w:rsidR="005143F7" w:rsidRPr="00D512AD" w:rsidRDefault="005143F7" w:rsidP="0009099A">
            <w:pPr>
              <w:pStyle w:val="Prrafodelista"/>
              <w:numPr>
                <w:ilvl w:val="0"/>
                <w:numId w:val="25"/>
              </w:numPr>
              <w:spacing w:line="276" w:lineRule="auto"/>
              <w:ind w:left="380"/>
              <w:rPr>
                <w:lang w:val="es-BO"/>
              </w:rPr>
            </w:pPr>
            <w:r w:rsidRPr="00D512AD">
              <w:rPr>
                <w:lang w:val="es-BO"/>
              </w:rPr>
              <w:t>Activación 0/1 da la salida analógica de DX (Y0/Y1Ramp).</w:t>
            </w:r>
          </w:p>
          <w:p w14:paraId="43E10262" w14:textId="62CD1D4F" w:rsidR="005143F7" w:rsidRPr="00D512AD" w:rsidRDefault="005143F7" w:rsidP="0009099A">
            <w:pPr>
              <w:pStyle w:val="Prrafodelista"/>
              <w:numPr>
                <w:ilvl w:val="0"/>
                <w:numId w:val="25"/>
              </w:numPr>
              <w:spacing w:line="276" w:lineRule="auto"/>
              <w:ind w:left="380"/>
              <w:rPr>
                <w:lang w:val="es-BO"/>
              </w:rPr>
            </w:pPr>
            <w:r w:rsidRPr="00D512AD">
              <w:rPr>
                <w:lang w:val="es-BO"/>
              </w:rPr>
              <w:t>Los dispositivos de protección también se encuentran activos durante la operación manual.</w:t>
            </w:r>
          </w:p>
        </w:tc>
      </w:tr>
      <w:tr w:rsidR="00AE0E08" w:rsidRPr="002506ED" w14:paraId="28A796E8" w14:textId="77777777" w:rsidTr="008C63FA">
        <w:trPr>
          <w:jc w:val="center"/>
        </w:trPr>
        <w:tc>
          <w:tcPr>
            <w:tcW w:w="836" w:type="dxa"/>
            <w:vAlign w:val="center"/>
          </w:tcPr>
          <w:p w14:paraId="3BFA62B2" w14:textId="4D912421" w:rsidR="00AE0E08" w:rsidRDefault="00AE0E08" w:rsidP="005143F7">
            <w:pPr>
              <w:spacing w:line="276" w:lineRule="auto"/>
              <w:ind w:left="-83"/>
              <w:jc w:val="center"/>
            </w:pPr>
            <w:r>
              <w:t>2.1.2</w:t>
            </w:r>
            <w:r w:rsidR="001643D4">
              <w:t>3</w:t>
            </w:r>
          </w:p>
        </w:tc>
        <w:tc>
          <w:tcPr>
            <w:tcW w:w="3465" w:type="dxa"/>
            <w:vAlign w:val="center"/>
          </w:tcPr>
          <w:p w14:paraId="6C6BCC97" w14:textId="4C7CEB87" w:rsidR="00AE0E08" w:rsidRPr="00D512AD" w:rsidRDefault="00AE0E08" w:rsidP="005143F7">
            <w:pPr>
              <w:spacing w:line="276" w:lineRule="auto"/>
              <w:ind w:left="88"/>
            </w:pPr>
            <w:r w:rsidRPr="00D512AD">
              <w:t>Interfaz usuario</w:t>
            </w:r>
          </w:p>
        </w:tc>
        <w:tc>
          <w:tcPr>
            <w:tcW w:w="6569" w:type="dxa"/>
          </w:tcPr>
          <w:p w14:paraId="191C926A" w14:textId="30F0DC7B" w:rsidR="00AE0E08" w:rsidRPr="00D512AD" w:rsidRDefault="00AE0E08" w:rsidP="005143F7">
            <w:pPr>
              <w:spacing w:line="276" w:lineRule="auto"/>
              <w:ind w:left="0"/>
              <w:rPr>
                <w:lang w:val="es-BO"/>
              </w:rPr>
            </w:pPr>
            <w:r w:rsidRPr="00D512AD">
              <w:rPr>
                <w:lang w:val="es-BO"/>
              </w:rPr>
              <w:t xml:space="preserve">Panel LCD touch screen </w:t>
            </w:r>
            <w:r w:rsidR="00FB0100">
              <w:rPr>
                <w:lang w:val="es-BO"/>
              </w:rPr>
              <w:t xml:space="preserve">o similar </w:t>
            </w:r>
            <w:r w:rsidRPr="00D512AD">
              <w:rPr>
                <w:lang w:val="es-BO"/>
              </w:rPr>
              <w:t xml:space="preserve">para visualización y modificación de parámetros. </w:t>
            </w:r>
          </w:p>
          <w:p w14:paraId="7E94AC6C" w14:textId="20B975C8" w:rsidR="00AE0E08" w:rsidRPr="00D512AD" w:rsidRDefault="00AE0E08" w:rsidP="005143F7">
            <w:pPr>
              <w:spacing w:line="276" w:lineRule="auto"/>
              <w:ind w:left="0"/>
              <w:rPr>
                <w:lang w:val="es-BO"/>
              </w:rPr>
            </w:pPr>
            <w:r w:rsidRPr="00D512AD">
              <w:rPr>
                <w:lang w:val="es-BO"/>
              </w:rPr>
              <w:t xml:space="preserve">Idiomas disponibles: EN = inglés, </w:t>
            </w:r>
            <w:r w:rsidR="00923118">
              <w:rPr>
                <w:lang w:val="es-BO"/>
              </w:rPr>
              <w:t xml:space="preserve">opcional </w:t>
            </w:r>
            <w:r w:rsidR="00F91211">
              <w:rPr>
                <w:lang w:val="es-BO"/>
              </w:rPr>
              <w:t>ES</w:t>
            </w:r>
            <w:r w:rsidRPr="00D512AD">
              <w:rPr>
                <w:lang w:val="es-BO"/>
              </w:rPr>
              <w:t xml:space="preserve"> = español.</w:t>
            </w:r>
          </w:p>
        </w:tc>
      </w:tr>
      <w:tr w:rsidR="00AE0E08" w:rsidRPr="002506ED" w14:paraId="10E03B13" w14:textId="77777777" w:rsidTr="008C63FA">
        <w:trPr>
          <w:jc w:val="center"/>
        </w:trPr>
        <w:tc>
          <w:tcPr>
            <w:tcW w:w="836" w:type="dxa"/>
            <w:vAlign w:val="center"/>
          </w:tcPr>
          <w:p w14:paraId="67C395DA" w14:textId="7FD5B39B" w:rsidR="00AE0E08" w:rsidRDefault="00AE0E08" w:rsidP="005143F7">
            <w:pPr>
              <w:spacing w:line="276" w:lineRule="auto"/>
              <w:ind w:left="-83"/>
              <w:jc w:val="center"/>
            </w:pPr>
            <w:r>
              <w:t>2.1.2</w:t>
            </w:r>
            <w:r w:rsidR="001643D4">
              <w:t>4</w:t>
            </w:r>
          </w:p>
        </w:tc>
        <w:tc>
          <w:tcPr>
            <w:tcW w:w="3465" w:type="dxa"/>
            <w:vAlign w:val="center"/>
          </w:tcPr>
          <w:p w14:paraId="7B9352BD" w14:textId="43FE12BB" w:rsidR="00AE0E08" w:rsidRPr="00535AC3" w:rsidRDefault="00AE0E08" w:rsidP="005143F7">
            <w:pPr>
              <w:spacing w:line="276" w:lineRule="auto"/>
              <w:ind w:left="88"/>
            </w:pPr>
            <w:r w:rsidRPr="00535AC3">
              <w:t>Acometida eléctrica para el sistema de aire acondicionado de precisión.</w:t>
            </w:r>
          </w:p>
        </w:tc>
        <w:tc>
          <w:tcPr>
            <w:tcW w:w="6569" w:type="dxa"/>
          </w:tcPr>
          <w:p w14:paraId="5DDA0AE1" w14:textId="157CA507" w:rsidR="00AE0E08" w:rsidRPr="00535AC3" w:rsidRDefault="00F91211" w:rsidP="005143F7">
            <w:pPr>
              <w:spacing w:line="276" w:lineRule="auto"/>
              <w:ind w:left="0"/>
              <w:rPr>
                <w:lang w:val="es-BO"/>
              </w:rPr>
            </w:pPr>
            <w:r>
              <w:t>D</w:t>
            </w:r>
            <w:r w:rsidR="00AE0E08" w:rsidRPr="00535AC3">
              <w:t xml:space="preserve">ebe estar centralizado en el tablero del </w:t>
            </w:r>
            <w:r w:rsidR="00923118">
              <w:t>Centro de procesamiento de datos</w:t>
            </w:r>
            <w:r w:rsidR="00AE0E08" w:rsidRPr="00535AC3">
              <w:t xml:space="preserve">, ubicado en </w:t>
            </w:r>
            <w:r>
              <w:t xml:space="preserve">la </w:t>
            </w:r>
            <w:r w:rsidR="00AE0E08" w:rsidRPr="00535AC3">
              <w:t xml:space="preserve">planta baja de las oficinas de YPFB TRANSPORTE S.A. </w:t>
            </w:r>
            <w:r w:rsidR="00535AC3">
              <w:t>Esto i</w:t>
            </w:r>
            <w:r w:rsidR="00AE0E08" w:rsidRPr="00535AC3">
              <w:t>mplica realizar todas aquellas conexiones necesarias para el correcto y seguro funcionamiento d</w:t>
            </w:r>
            <w:r w:rsidR="00535AC3">
              <w:t>e los equipos de precisión</w:t>
            </w:r>
            <w:r w:rsidR="00AE0E08" w:rsidRPr="00535AC3">
              <w:t>. Los cables, térmicos (breakers) deben estar identificados debidamente (etiquetados).</w:t>
            </w:r>
          </w:p>
        </w:tc>
      </w:tr>
      <w:tr w:rsidR="00AE0E08" w:rsidRPr="002506ED" w14:paraId="647F901D" w14:textId="77777777" w:rsidTr="008C63FA">
        <w:trPr>
          <w:jc w:val="center"/>
        </w:trPr>
        <w:tc>
          <w:tcPr>
            <w:tcW w:w="836" w:type="dxa"/>
            <w:vAlign w:val="center"/>
          </w:tcPr>
          <w:p w14:paraId="45A71047" w14:textId="087CF446" w:rsidR="00AE0E08" w:rsidRDefault="00AE0E08" w:rsidP="005143F7">
            <w:pPr>
              <w:spacing w:line="276" w:lineRule="auto"/>
              <w:ind w:left="-83"/>
              <w:jc w:val="center"/>
            </w:pPr>
            <w:r>
              <w:t>2.1.2</w:t>
            </w:r>
            <w:r w:rsidR="001643D4">
              <w:t>5</w:t>
            </w:r>
          </w:p>
        </w:tc>
        <w:tc>
          <w:tcPr>
            <w:tcW w:w="3465" w:type="dxa"/>
            <w:vAlign w:val="center"/>
          </w:tcPr>
          <w:p w14:paraId="0F2C316E" w14:textId="45AEA356" w:rsidR="00AE0E08" w:rsidRPr="00535AC3" w:rsidRDefault="00AE0E08" w:rsidP="005143F7">
            <w:pPr>
              <w:spacing w:line="276" w:lineRule="auto"/>
              <w:ind w:left="88"/>
            </w:pPr>
            <w:r w:rsidRPr="00535AC3">
              <w:t>Sensor de líquido en piso</w:t>
            </w:r>
            <w:r w:rsidR="00C85ED9">
              <w:t>.</w:t>
            </w:r>
          </w:p>
        </w:tc>
        <w:tc>
          <w:tcPr>
            <w:tcW w:w="6569" w:type="dxa"/>
          </w:tcPr>
          <w:p w14:paraId="2D710953" w14:textId="2629A016" w:rsidR="00AE0E08" w:rsidRPr="00535AC3" w:rsidRDefault="00567F1C" w:rsidP="005143F7">
            <w:pPr>
              <w:spacing w:line="276" w:lineRule="auto"/>
              <w:ind w:left="0"/>
              <w:rPr>
                <w:lang w:val="es-BO"/>
              </w:rPr>
            </w:pPr>
            <w:r>
              <w:t>De manera opcional, l</w:t>
            </w:r>
            <w:r w:rsidR="008C63FA">
              <w:t>as unidades de precisión</w:t>
            </w:r>
            <w:r w:rsidR="00AE0E08" w:rsidRPr="00535AC3">
              <w:t xml:space="preserve"> debe</w:t>
            </w:r>
            <w:r w:rsidR="008C63FA">
              <w:t>n</w:t>
            </w:r>
            <w:r w:rsidR="00AE0E08" w:rsidRPr="00535AC3">
              <w:t xml:space="preserve"> poseer un sensor de líquido que permita </w:t>
            </w:r>
            <w:r w:rsidR="008C63FA">
              <w:t>identificar</w:t>
            </w:r>
            <w:r w:rsidR="00AE0E08" w:rsidRPr="00535AC3">
              <w:t xml:space="preserve"> la presencia de agua en el piso y reportar esta alarma al displa</w:t>
            </w:r>
            <w:r w:rsidR="0025580D">
              <w:t>y</w:t>
            </w:r>
            <w:r w:rsidR="00C85ED9">
              <w:t>.</w:t>
            </w:r>
          </w:p>
        </w:tc>
      </w:tr>
      <w:tr w:rsidR="00AE0E08" w:rsidRPr="002506ED" w14:paraId="2D3FFA35" w14:textId="77777777" w:rsidTr="008C63FA">
        <w:trPr>
          <w:jc w:val="center"/>
        </w:trPr>
        <w:tc>
          <w:tcPr>
            <w:tcW w:w="836" w:type="dxa"/>
            <w:vAlign w:val="center"/>
          </w:tcPr>
          <w:p w14:paraId="65037F5C" w14:textId="5BD024DF" w:rsidR="00AE0E08" w:rsidRDefault="00AE0E08" w:rsidP="005143F7">
            <w:pPr>
              <w:spacing w:line="276" w:lineRule="auto"/>
              <w:ind w:left="-83"/>
              <w:jc w:val="center"/>
            </w:pPr>
            <w:r>
              <w:t>2.1.2</w:t>
            </w:r>
            <w:r w:rsidR="001643D4">
              <w:t>6</w:t>
            </w:r>
          </w:p>
        </w:tc>
        <w:tc>
          <w:tcPr>
            <w:tcW w:w="3465" w:type="dxa"/>
            <w:vAlign w:val="center"/>
          </w:tcPr>
          <w:p w14:paraId="6DA5A09F" w14:textId="648B0E40" w:rsidR="00AE0E08" w:rsidRPr="00535AC3" w:rsidRDefault="00AE0E08" w:rsidP="005143F7">
            <w:pPr>
              <w:spacing w:line="276" w:lineRule="auto"/>
              <w:ind w:left="88"/>
            </w:pPr>
            <w:r w:rsidRPr="00535AC3">
              <w:t>Monitoreo</w:t>
            </w:r>
            <w:r w:rsidR="00C85ED9">
              <w:t>.</w:t>
            </w:r>
          </w:p>
        </w:tc>
        <w:tc>
          <w:tcPr>
            <w:tcW w:w="6569" w:type="dxa"/>
          </w:tcPr>
          <w:p w14:paraId="2F61D761" w14:textId="1BDB6BCC" w:rsidR="00AE0E08" w:rsidRPr="00535AC3" w:rsidRDefault="00AE0E08" w:rsidP="005143F7">
            <w:pPr>
              <w:spacing w:line="276" w:lineRule="auto"/>
              <w:ind w:left="0"/>
            </w:pPr>
            <w:r w:rsidRPr="00535AC3">
              <w:t xml:space="preserve">El sistema debe poseer una tarjeta de monitoreo </w:t>
            </w:r>
            <w:r w:rsidR="00C85ED9">
              <w:t xml:space="preserve">compatible con protocolos </w:t>
            </w:r>
            <w:r w:rsidRPr="00535AC3">
              <w:t>SNMP V1 y V3, donde se registrará el estado de operación del sistema.</w:t>
            </w:r>
          </w:p>
          <w:p w14:paraId="1A452A50" w14:textId="77777777" w:rsidR="008C63FA" w:rsidRDefault="00AE0E08" w:rsidP="005143F7">
            <w:pPr>
              <w:spacing w:line="276" w:lineRule="auto"/>
              <w:ind w:left="0"/>
            </w:pPr>
            <w:r w:rsidRPr="00535AC3">
              <w:t>Deberá permitir el monitoreo a distancia y el control de la unidad mediante su interfaz LAN, controlar la temperatura ambiente, gestionar el compresor, gestionar la velocidad de los ventiladores, monitoreo de la temperatura del aire de descarga, gestionar las alarmas y los mensajes de advertencia, controlar la humedad del ambiente, gestionar el humificador.</w:t>
            </w:r>
          </w:p>
          <w:p w14:paraId="060FF53E" w14:textId="4C9E47D5" w:rsidR="00C85ED9" w:rsidRPr="00535AC3" w:rsidRDefault="00C85ED9" w:rsidP="005143F7">
            <w:pPr>
              <w:spacing w:line="276" w:lineRule="auto"/>
              <w:ind w:left="0"/>
            </w:pPr>
            <w:r>
              <w:t>Las unidades de precisión deberán enviar notificaciones mediante correo electrónico</w:t>
            </w:r>
            <w:r w:rsidR="00924AC9">
              <w:t xml:space="preserve"> </w:t>
            </w:r>
            <w:r w:rsidR="00C32A5C">
              <w:t xml:space="preserve">ante cualquier anomalía en el entorno del equipo, mal funcionamiento de la unidad de precisión o algún componente interno del misma. La empresa a cargo del proyecto, deberá garantizar el funcionamiento de este feature, ya sea mediante la configuración directa en el equipo de precisión o la provisión de </w:t>
            </w:r>
            <w:r w:rsidR="00B62957">
              <w:t xml:space="preserve">algún </w:t>
            </w:r>
            <w:r w:rsidR="00C32A5C">
              <w:t xml:space="preserve">software </w:t>
            </w:r>
            <w:r w:rsidR="00B62957">
              <w:t>de integración que habilite el feature requerido</w:t>
            </w:r>
            <w:r w:rsidR="00C32A5C">
              <w:t>.</w:t>
            </w:r>
          </w:p>
        </w:tc>
      </w:tr>
      <w:tr w:rsidR="008C63FA" w:rsidRPr="002506ED" w14:paraId="59F7147C" w14:textId="77777777" w:rsidTr="008C63FA">
        <w:trPr>
          <w:jc w:val="center"/>
        </w:trPr>
        <w:tc>
          <w:tcPr>
            <w:tcW w:w="836" w:type="dxa"/>
            <w:vAlign w:val="center"/>
          </w:tcPr>
          <w:p w14:paraId="62B50398" w14:textId="78D4B52E" w:rsidR="008C63FA" w:rsidRDefault="008C63FA" w:rsidP="005143F7">
            <w:pPr>
              <w:spacing w:line="276" w:lineRule="auto"/>
              <w:ind w:left="-83"/>
              <w:jc w:val="center"/>
            </w:pPr>
            <w:r>
              <w:t>2.1.2</w:t>
            </w:r>
            <w:r w:rsidR="001643D4">
              <w:t>7</w:t>
            </w:r>
          </w:p>
        </w:tc>
        <w:tc>
          <w:tcPr>
            <w:tcW w:w="3465" w:type="dxa"/>
            <w:vAlign w:val="center"/>
          </w:tcPr>
          <w:p w14:paraId="5557C3D2" w14:textId="25EF332D" w:rsidR="008C63FA" w:rsidRPr="00535AC3" w:rsidRDefault="008C63FA" w:rsidP="005143F7">
            <w:pPr>
              <w:spacing w:line="276" w:lineRule="auto"/>
              <w:ind w:left="88"/>
            </w:pPr>
            <w:r w:rsidRPr="000B3DBD">
              <w:rPr>
                <w:color w:val="000000"/>
                <w:lang w:val="es-BO" w:eastAsia="es-BO" w:bidi="ar-SA"/>
              </w:rPr>
              <w:t>Compatibilidad software de monitoreo</w:t>
            </w:r>
            <w:r w:rsidR="00C85ED9">
              <w:rPr>
                <w:color w:val="000000"/>
                <w:lang w:val="es-BO" w:eastAsia="es-BO" w:bidi="ar-SA"/>
              </w:rPr>
              <w:t>.</w:t>
            </w:r>
          </w:p>
        </w:tc>
        <w:tc>
          <w:tcPr>
            <w:tcW w:w="6569" w:type="dxa"/>
            <w:vAlign w:val="center"/>
          </w:tcPr>
          <w:p w14:paraId="230034D2" w14:textId="149FB8D5" w:rsidR="008C63FA" w:rsidRPr="00535AC3" w:rsidRDefault="00CF59D9" w:rsidP="00CF59D9">
            <w:pPr>
              <w:spacing w:after="0" w:line="276" w:lineRule="auto"/>
              <w:ind w:left="0"/>
              <w:jc w:val="left"/>
            </w:pPr>
            <w:r w:rsidRPr="00CF59D9">
              <w:rPr>
                <w:color w:val="000000"/>
                <w:lang w:val="es-BO" w:eastAsia="es-BO" w:bidi="ar-SA"/>
              </w:rPr>
              <w:t>Deseable / opcional: C</w:t>
            </w:r>
            <w:r w:rsidR="008C63FA">
              <w:rPr>
                <w:color w:val="000000"/>
                <w:lang w:val="es-BO" w:eastAsia="es-BO" w:bidi="ar-SA"/>
              </w:rPr>
              <w:t xml:space="preserve">ompatibilidad </w:t>
            </w:r>
            <w:r>
              <w:rPr>
                <w:color w:val="000000"/>
                <w:lang w:val="es-BO" w:eastAsia="es-BO" w:bidi="ar-SA"/>
              </w:rPr>
              <w:t xml:space="preserve">e integración con </w:t>
            </w:r>
            <w:r w:rsidR="008C63FA">
              <w:rPr>
                <w:color w:val="000000"/>
                <w:lang w:val="es-BO" w:eastAsia="es-BO" w:bidi="ar-SA"/>
              </w:rPr>
              <w:t xml:space="preserve">el software de monitoreo </w:t>
            </w:r>
            <w:r w:rsidRPr="00CF59D9">
              <w:rPr>
                <w:color w:val="000000"/>
                <w:lang w:val="es-BO" w:eastAsia="es-BO" w:bidi="ar-SA"/>
              </w:rPr>
              <w:t>EcoStruxure IT Data Center Expert 8.0.0</w:t>
            </w:r>
            <w:r w:rsidR="008C63FA">
              <w:rPr>
                <w:color w:val="000000"/>
                <w:lang w:val="es-BO" w:eastAsia="es-BO" w:bidi="ar-SA"/>
              </w:rPr>
              <w:t xml:space="preserve">. </w:t>
            </w:r>
          </w:p>
        </w:tc>
      </w:tr>
      <w:tr w:rsidR="008C63FA" w:rsidRPr="002506ED" w14:paraId="6C8549EC" w14:textId="77777777" w:rsidTr="008C63FA">
        <w:trPr>
          <w:jc w:val="center"/>
        </w:trPr>
        <w:tc>
          <w:tcPr>
            <w:tcW w:w="836" w:type="dxa"/>
            <w:vAlign w:val="center"/>
          </w:tcPr>
          <w:p w14:paraId="103DCA12" w14:textId="16EC2AB0" w:rsidR="008C63FA" w:rsidRDefault="008C63FA" w:rsidP="005143F7">
            <w:pPr>
              <w:spacing w:line="276" w:lineRule="auto"/>
              <w:ind w:left="-83"/>
              <w:jc w:val="center"/>
            </w:pPr>
            <w:r>
              <w:t>2.1.</w:t>
            </w:r>
            <w:r w:rsidR="00B52203">
              <w:t>2</w:t>
            </w:r>
            <w:r w:rsidR="001643D4">
              <w:t>8</w:t>
            </w:r>
          </w:p>
        </w:tc>
        <w:tc>
          <w:tcPr>
            <w:tcW w:w="3465" w:type="dxa"/>
            <w:vAlign w:val="center"/>
          </w:tcPr>
          <w:p w14:paraId="163F2C4A" w14:textId="087389B7" w:rsidR="008C63FA" w:rsidRPr="00535AC3" w:rsidRDefault="008C63FA" w:rsidP="005143F7">
            <w:pPr>
              <w:spacing w:line="276" w:lineRule="auto"/>
              <w:ind w:left="88"/>
            </w:pPr>
            <w:r w:rsidRPr="00535AC3">
              <w:t>Administración remota</w:t>
            </w:r>
            <w:r w:rsidR="00C85ED9">
              <w:t>.</w:t>
            </w:r>
          </w:p>
        </w:tc>
        <w:tc>
          <w:tcPr>
            <w:tcW w:w="6569" w:type="dxa"/>
          </w:tcPr>
          <w:p w14:paraId="1092D86B" w14:textId="58AEC147" w:rsidR="008C63FA" w:rsidRPr="00535AC3" w:rsidRDefault="00923118" w:rsidP="005143F7">
            <w:pPr>
              <w:spacing w:line="276" w:lineRule="auto"/>
              <w:ind w:left="0"/>
            </w:pPr>
            <w:r w:rsidRPr="00CF59D9">
              <w:rPr>
                <w:color w:val="000000"/>
                <w:lang w:val="es-BO" w:eastAsia="es-BO" w:bidi="ar-SA"/>
              </w:rPr>
              <w:t>Deseable / opcional:</w:t>
            </w:r>
            <w:r>
              <w:rPr>
                <w:color w:val="000000"/>
                <w:lang w:val="es-BO" w:eastAsia="es-BO" w:bidi="ar-SA"/>
              </w:rPr>
              <w:t xml:space="preserve"> </w:t>
            </w:r>
            <w:r w:rsidR="008C63FA" w:rsidRPr="00535AC3">
              <w:t xml:space="preserve">Administración de nivel Enterprise de tipo web HTML 5, que permita administrar, inicializar y reiniciar el equipamiento de forma remota (sin uso de agentes, sin importar el </w:t>
            </w:r>
            <w:r w:rsidR="008C63FA">
              <w:t>s</w:t>
            </w:r>
            <w:r w:rsidR="008C63FA" w:rsidRPr="00535AC3">
              <w:t xml:space="preserve">istema </w:t>
            </w:r>
            <w:r w:rsidR="008C63FA">
              <w:t>o</w:t>
            </w:r>
            <w:r w:rsidR="008C63FA" w:rsidRPr="00535AC3">
              <w:t>perativo</w:t>
            </w:r>
            <w:r w:rsidR="008C63FA">
              <w:t xml:space="preserve"> cliente</w:t>
            </w:r>
            <w:r w:rsidR="008C63FA" w:rsidRPr="00535AC3">
              <w:t>).</w:t>
            </w:r>
          </w:p>
        </w:tc>
      </w:tr>
      <w:tr w:rsidR="008C63FA" w:rsidRPr="00AB6770" w14:paraId="1B78CD4C" w14:textId="77777777" w:rsidTr="008C63FA">
        <w:trPr>
          <w:jc w:val="center"/>
        </w:trPr>
        <w:tc>
          <w:tcPr>
            <w:tcW w:w="836" w:type="dxa"/>
            <w:vAlign w:val="center"/>
          </w:tcPr>
          <w:p w14:paraId="500CD4FE" w14:textId="718737D9" w:rsidR="008C63FA" w:rsidRDefault="008C63FA" w:rsidP="005143F7">
            <w:pPr>
              <w:spacing w:line="276" w:lineRule="auto"/>
              <w:ind w:left="-83"/>
              <w:jc w:val="center"/>
            </w:pPr>
            <w:r>
              <w:t>2.1.</w:t>
            </w:r>
            <w:r w:rsidR="001643D4">
              <w:t>29</w:t>
            </w:r>
          </w:p>
        </w:tc>
        <w:tc>
          <w:tcPr>
            <w:tcW w:w="3465" w:type="dxa"/>
            <w:vAlign w:val="center"/>
          </w:tcPr>
          <w:p w14:paraId="2A9A5A36" w14:textId="1673F03C" w:rsidR="008C63FA" w:rsidRPr="008C63FA" w:rsidRDefault="008C63FA" w:rsidP="005143F7">
            <w:pPr>
              <w:spacing w:line="276" w:lineRule="auto"/>
              <w:ind w:left="88"/>
            </w:pPr>
            <w:r w:rsidRPr="008C63FA">
              <w:t>Estándares y normas aplicables a los equipos de precisión:</w:t>
            </w:r>
          </w:p>
        </w:tc>
        <w:tc>
          <w:tcPr>
            <w:tcW w:w="6569" w:type="dxa"/>
          </w:tcPr>
          <w:p w14:paraId="1B27B89C" w14:textId="77777777" w:rsidR="008C63FA" w:rsidRDefault="008C63FA" w:rsidP="005143F7">
            <w:pPr>
              <w:spacing w:line="276" w:lineRule="auto"/>
              <w:ind w:left="0"/>
            </w:pPr>
            <w:r w:rsidRPr="008C63FA">
              <w:t>El equipamiento ofertado deberá cumplir las siguientes normas y certificaciones:</w:t>
            </w:r>
          </w:p>
          <w:p w14:paraId="33AC3278" w14:textId="43649454" w:rsidR="00AB6770" w:rsidRPr="008C63FA" w:rsidRDefault="00AB6770" w:rsidP="005143F7">
            <w:pPr>
              <w:spacing w:line="276" w:lineRule="auto"/>
              <w:ind w:left="0"/>
            </w:pPr>
            <w:r>
              <w:t>Deseable:</w:t>
            </w:r>
          </w:p>
          <w:p w14:paraId="5DE1FA15"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t>Machinery Directive 2006/42/EC (MD).</w:t>
            </w:r>
          </w:p>
          <w:p w14:paraId="4143E76C"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t>Ecodesign and Energy Labelling 2009/125/EC.</w:t>
            </w:r>
          </w:p>
          <w:p w14:paraId="6511F45F"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t>Electromagnetic compatibility Directive 2014/30/EU (EMC).</w:t>
            </w:r>
          </w:p>
          <w:p w14:paraId="7CD8CE0E"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lastRenderedPageBreak/>
              <w:t>Pressure equipment Directive 2014/68/EU (PED).</w:t>
            </w:r>
          </w:p>
          <w:p w14:paraId="2465DE5B"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t>Regulation (EU) No 517/2014 on fluorinated greenhouse gases (F-GAS).</w:t>
            </w:r>
          </w:p>
          <w:p w14:paraId="731018DB" w14:textId="77777777" w:rsidR="008C63FA" w:rsidRPr="008C63FA" w:rsidRDefault="008C63FA" w:rsidP="0009099A">
            <w:pPr>
              <w:pStyle w:val="Prrafodelista"/>
              <w:numPr>
                <w:ilvl w:val="0"/>
                <w:numId w:val="14"/>
              </w:numPr>
              <w:spacing w:line="276" w:lineRule="auto"/>
              <w:ind w:left="382"/>
              <w:rPr>
                <w:lang w:val="en-US"/>
              </w:rPr>
            </w:pPr>
            <w:r w:rsidRPr="008C63FA">
              <w:rPr>
                <w:lang w:val="en-US"/>
              </w:rPr>
              <w:t>Low Voltage (LVD) 2014/35/EU.</w:t>
            </w:r>
          </w:p>
          <w:p w14:paraId="4B96748E" w14:textId="77777777" w:rsidR="008C63FA" w:rsidRDefault="008C63FA" w:rsidP="0009099A">
            <w:pPr>
              <w:pStyle w:val="Prrafodelista"/>
              <w:numPr>
                <w:ilvl w:val="0"/>
                <w:numId w:val="14"/>
              </w:numPr>
              <w:spacing w:line="276" w:lineRule="auto"/>
              <w:ind w:left="382"/>
              <w:rPr>
                <w:lang w:val="en-US"/>
              </w:rPr>
            </w:pPr>
            <w:r w:rsidRPr="008C63FA">
              <w:rPr>
                <w:lang w:val="en-US"/>
              </w:rPr>
              <w:t>Chemical substances (REACH) 1907/2006 Regulation.</w:t>
            </w:r>
          </w:p>
          <w:p w14:paraId="4F686D6C" w14:textId="77777777" w:rsidR="00AB6770" w:rsidRDefault="00DB5F53" w:rsidP="0009099A">
            <w:pPr>
              <w:pStyle w:val="Prrafodelista"/>
              <w:numPr>
                <w:ilvl w:val="0"/>
                <w:numId w:val="14"/>
              </w:numPr>
              <w:spacing w:line="276" w:lineRule="auto"/>
              <w:ind w:left="382"/>
              <w:rPr>
                <w:lang w:val="en-US"/>
              </w:rPr>
            </w:pPr>
            <w:r w:rsidRPr="00DB5F53">
              <w:rPr>
                <w:lang w:val="en-US"/>
              </w:rPr>
              <w:t>Restriction of the use of certain hazardous substances (RoHS) 2011/65/EU</w:t>
            </w:r>
            <w:r>
              <w:rPr>
                <w:lang w:val="en-US"/>
              </w:rPr>
              <w:t>.</w:t>
            </w:r>
          </w:p>
          <w:p w14:paraId="7E83A5B3" w14:textId="090E36DF" w:rsidR="00AB6770" w:rsidRPr="00AB6770" w:rsidRDefault="00AB6770" w:rsidP="00AB6770">
            <w:pPr>
              <w:spacing w:line="276" w:lineRule="auto"/>
              <w:ind w:left="0"/>
              <w:rPr>
                <w:lang w:val="es-BO"/>
              </w:rPr>
            </w:pPr>
            <w:r w:rsidRPr="00AB6770">
              <w:rPr>
                <w:lang w:val="es-BO"/>
              </w:rPr>
              <w:t>Si los equipos ofertados c</w:t>
            </w:r>
            <w:r>
              <w:rPr>
                <w:lang w:val="es-BO"/>
              </w:rPr>
              <w:t>uentan con otras certificaciones que no fueron detalladas anteriormente, se deberán detallar las mismas incluyendo la url de referencia.</w:t>
            </w:r>
          </w:p>
        </w:tc>
      </w:tr>
    </w:tbl>
    <w:p w14:paraId="492E435D" w14:textId="77777777" w:rsidR="00220371" w:rsidRDefault="00220371" w:rsidP="005143F7">
      <w:pPr>
        <w:tabs>
          <w:tab w:val="left" w:pos="7716"/>
        </w:tabs>
        <w:spacing w:line="276" w:lineRule="auto"/>
        <w:ind w:left="567"/>
        <w:rPr>
          <w:highlight w:val="yellow"/>
          <w:lang w:val="es-ES"/>
        </w:rPr>
      </w:pPr>
    </w:p>
    <w:p w14:paraId="7B6CFC19" w14:textId="1583B867" w:rsidR="00D32A31" w:rsidRDefault="00D32A31" w:rsidP="0025580D">
      <w:pPr>
        <w:tabs>
          <w:tab w:val="left" w:pos="7716"/>
        </w:tabs>
        <w:spacing w:line="276" w:lineRule="auto"/>
        <w:ind w:left="567"/>
        <w:rPr>
          <w:lang w:val="es-ES"/>
        </w:rPr>
      </w:pPr>
      <w:r w:rsidRPr="00220371">
        <w:rPr>
          <w:lang w:val="es-ES"/>
        </w:rPr>
        <w:t>Para una mejor comprensión de la implementación de la solución, consulte la figura 1</w:t>
      </w:r>
      <w:r w:rsidR="00220371" w:rsidRPr="00220371">
        <w:rPr>
          <w:lang w:val="es-ES"/>
        </w:rPr>
        <w:t xml:space="preserve"> y 2</w:t>
      </w:r>
      <w:r w:rsidRPr="00220371">
        <w:rPr>
          <w:lang w:val="es-ES"/>
        </w:rPr>
        <w:t xml:space="preserve"> del Subanexo 2.</w:t>
      </w:r>
    </w:p>
    <w:p w14:paraId="321F9088" w14:textId="77C78CF0" w:rsidR="00051C6C" w:rsidRDefault="00E1671C" w:rsidP="0025580D">
      <w:pPr>
        <w:tabs>
          <w:tab w:val="left" w:pos="7716"/>
        </w:tabs>
        <w:spacing w:line="276" w:lineRule="auto"/>
        <w:ind w:left="567"/>
        <w:rPr>
          <w:lang w:val="es-ES"/>
        </w:rPr>
      </w:pPr>
      <w:r>
        <w:rPr>
          <w:lang w:val="es-ES"/>
        </w:rPr>
        <w:t xml:space="preserve">Para la presentación de la propuesta técnica, el proponente deberá demostrar el cumplimiento de las diferentes características </w:t>
      </w:r>
      <w:r w:rsidR="00D72984">
        <w:rPr>
          <w:lang w:val="es-ES"/>
        </w:rPr>
        <w:t xml:space="preserve">técnicas </w:t>
      </w:r>
      <w:r>
        <w:rPr>
          <w:lang w:val="es-ES"/>
        </w:rPr>
        <w:t>solicitadas indicando la referencia y el número de página, ya sea de la hoja técnica del producto u otro documento técnico proporcionado por el fabricante de la marca</w:t>
      </w:r>
      <w:r w:rsidR="00051C6C">
        <w:rPr>
          <w:lang w:val="es-ES"/>
        </w:rPr>
        <w:t>, de acuerdo al siguiente formato</w:t>
      </w:r>
      <w:r w:rsidR="00E86CA1">
        <w:rPr>
          <w:lang w:val="es-ES"/>
        </w:rPr>
        <w:t>, tomar como referencia lo descrito en el punto 9. P</w:t>
      </w:r>
      <w:r w:rsidR="00E86CA1" w:rsidRPr="00E86CA1">
        <w:rPr>
          <w:lang w:val="es-ES"/>
        </w:rPr>
        <w:t>resentación y formato de propuestas</w:t>
      </w:r>
      <w:r w:rsidR="00E86CA1">
        <w:rPr>
          <w:lang w:val="es-ES"/>
        </w:rPr>
        <w:t>, del presente documento.</w:t>
      </w:r>
    </w:p>
    <w:p w14:paraId="79D3383B" w14:textId="5F20C6F1" w:rsidR="00D42F0C" w:rsidRPr="002506ED" w:rsidRDefault="00BF6979" w:rsidP="005143F7">
      <w:pPr>
        <w:pStyle w:val="Ttulo1"/>
        <w:spacing w:after="120" w:line="276" w:lineRule="auto"/>
        <w:ind w:left="714" w:hanging="357"/>
        <w:rPr>
          <w:lang w:val="es-BO"/>
        </w:rPr>
      </w:pPr>
      <w:bookmarkStart w:id="3" w:name="_Toc188010035"/>
      <w:r w:rsidRPr="002506ED">
        <w:rPr>
          <w:lang w:val="es-BO"/>
        </w:rPr>
        <w:t>CAMBIOS Y MODIFICACIONES</w:t>
      </w:r>
      <w:bookmarkEnd w:id="3"/>
    </w:p>
    <w:p w14:paraId="3AC8AB0F" w14:textId="3F573CB6" w:rsidR="00CB63F2" w:rsidRDefault="00CB63F2" w:rsidP="005143F7">
      <w:pPr>
        <w:spacing w:line="276" w:lineRule="auto"/>
        <w:ind w:left="567" w:right="283"/>
        <w:rPr>
          <w:lang w:val="es-BO"/>
        </w:rPr>
      </w:pPr>
      <w:r w:rsidRPr="0037793D">
        <w:rPr>
          <w:lang w:val="es-BO"/>
        </w:rPr>
        <w:t>Las modificaciones para reemplazo o mejoras a cualquier punto de este pliego, deberán ser consultadas y aprobadas por el equipo evaluador de YPFB TRANSPORTE S.A. durante el tiempo establecido para consultas y recepción de propuestas, para ello el ofertante deberá utilizar el siguiente formato:</w:t>
      </w:r>
    </w:p>
    <w:tbl>
      <w:tblPr>
        <w:tblStyle w:val="Tabladecuadrcula4-nfasis5"/>
        <w:tblW w:w="7514" w:type="dxa"/>
        <w:jc w:val="center"/>
        <w:tblLook w:val="04A0" w:firstRow="1" w:lastRow="0" w:firstColumn="1" w:lastColumn="0" w:noHBand="0" w:noVBand="1"/>
      </w:tblPr>
      <w:tblGrid>
        <w:gridCol w:w="659"/>
        <w:gridCol w:w="1893"/>
        <w:gridCol w:w="2552"/>
        <w:gridCol w:w="2410"/>
      </w:tblGrid>
      <w:tr w:rsidR="00CB63F2" w:rsidRPr="00C57DCF" w14:paraId="277C1D30" w14:textId="77777777" w:rsidTr="001D50AE">
        <w:trPr>
          <w:cnfStyle w:val="100000000000" w:firstRow="1" w:lastRow="0" w:firstColumn="0" w:lastColumn="0" w:oddVBand="0" w:evenVBand="0" w:oddHBand="0" w:evenHBand="0" w:firstRowFirstColumn="0" w:firstRowLastColumn="0" w:lastRowFirstColumn="0" w:lastRowLastColumn="0"/>
          <w:trHeight w:val="392"/>
          <w:jc w:val="center"/>
        </w:trPr>
        <w:tc>
          <w:tcPr>
            <w:cnfStyle w:val="001000000000" w:firstRow="0" w:lastRow="0" w:firstColumn="1" w:lastColumn="0" w:oddVBand="0" w:evenVBand="0" w:oddHBand="0" w:evenHBand="0" w:firstRowFirstColumn="0" w:firstRowLastColumn="0" w:lastRowFirstColumn="0" w:lastRowLastColumn="0"/>
            <w:tcW w:w="659" w:type="dxa"/>
            <w:shd w:val="clear" w:color="auto" w:fill="548DD4" w:themeFill="text2" w:themeFillTint="99"/>
            <w:vAlign w:val="center"/>
          </w:tcPr>
          <w:p w14:paraId="62A6D6A3" w14:textId="77777777" w:rsidR="00CB63F2" w:rsidRPr="00E949A0" w:rsidRDefault="00CB63F2" w:rsidP="005143F7">
            <w:pPr>
              <w:spacing w:before="60" w:after="60" w:line="276" w:lineRule="auto"/>
              <w:ind w:left="28"/>
              <w:jc w:val="center"/>
              <w:rPr>
                <w:rFonts w:asciiTheme="minorHAnsi" w:hAnsiTheme="minorHAnsi"/>
                <w:sz w:val="20"/>
                <w:szCs w:val="20"/>
                <w:lang w:val="es-BO"/>
              </w:rPr>
            </w:pPr>
            <w:r w:rsidRPr="00E949A0">
              <w:rPr>
                <w:rFonts w:asciiTheme="minorHAnsi" w:hAnsiTheme="minorHAnsi"/>
                <w:sz w:val="20"/>
                <w:szCs w:val="20"/>
                <w:lang w:val="es-BO"/>
              </w:rPr>
              <w:t>Nro</w:t>
            </w:r>
          </w:p>
        </w:tc>
        <w:tc>
          <w:tcPr>
            <w:tcW w:w="1893" w:type="dxa"/>
            <w:shd w:val="clear" w:color="auto" w:fill="548DD4" w:themeFill="text2" w:themeFillTint="99"/>
            <w:vAlign w:val="center"/>
          </w:tcPr>
          <w:p w14:paraId="35850820" w14:textId="77777777" w:rsidR="00CB63F2" w:rsidRPr="00E949A0" w:rsidRDefault="00CB63F2" w:rsidP="005143F7">
            <w:pPr>
              <w:spacing w:before="60" w:after="60" w:line="276" w:lineRule="auto"/>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sidRPr="00E949A0">
              <w:rPr>
                <w:rFonts w:asciiTheme="minorHAnsi" w:hAnsiTheme="minorHAnsi"/>
                <w:sz w:val="20"/>
                <w:szCs w:val="20"/>
                <w:lang w:val="es-BO"/>
              </w:rPr>
              <w:t>Descripción</w:t>
            </w:r>
          </w:p>
        </w:tc>
        <w:tc>
          <w:tcPr>
            <w:tcW w:w="2552" w:type="dxa"/>
            <w:shd w:val="clear" w:color="auto" w:fill="548DD4" w:themeFill="text2" w:themeFillTint="99"/>
            <w:vAlign w:val="center"/>
          </w:tcPr>
          <w:p w14:paraId="4B959674" w14:textId="77777777" w:rsidR="00CB63F2" w:rsidRPr="00E949A0" w:rsidRDefault="00CB63F2" w:rsidP="005143F7">
            <w:pPr>
              <w:spacing w:before="60" w:after="60" w:line="276" w:lineRule="auto"/>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sidRPr="00E949A0">
              <w:rPr>
                <w:rFonts w:asciiTheme="minorHAnsi" w:hAnsiTheme="minorHAnsi"/>
                <w:sz w:val="20"/>
                <w:szCs w:val="20"/>
                <w:lang w:val="es-BO"/>
              </w:rPr>
              <w:t>Características</w:t>
            </w:r>
          </w:p>
        </w:tc>
        <w:tc>
          <w:tcPr>
            <w:tcW w:w="2410" w:type="dxa"/>
            <w:shd w:val="clear" w:color="auto" w:fill="548DD4" w:themeFill="text2" w:themeFillTint="99"/>
            <w:vAlign w:val="center"/>
          </w:tcPr>
          <w:p w14:paraId="44B9D062" w14:textId="77777777" w:rsidR="00CB63F2" w:rsidRPr="00E949A0" w:rsidRDefault="00CB63F2" w:rsidP="005143F7">
            <w:pPr>
              <w:spacing w:before="60" w:after="60" w:line="276" w:lineRule="auto"/>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sidRPr="00E949A0">
              <w:rPr>
                <w:rFonts w:asciiTheme="minorHAnsi" w:hAnsiTheme="minorHAnsi"/>
                <w:sz w:val="20"/>
                <w:szCs w:val="20"/>
                <w:lang w:val="es-BO"/>
              </w:rPr>
              <w:t>Motivo del Cambio</w:t>
            </w:r>
          </w:p>
        </w:tc>
      </w:tr>
      <w:tr w:rsidR="00CB63F2" w:rsidRPr="00C57DCF" w14:paraId="2DB59004" w14:textId="77777777" w:rsidTr="001D50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 w:type="dxa"/>
            <w:shd w:val="clear" w:color="auto" w:fill="FFFFFF" w:themeFill="background1"/>
          </w:tcPr>
          <w:p w14:paraId="5F788F41" w14:textId="77777777" w:rsidR="00CB63F2" w:rsidRPr="00C57DCF" w:rsidRDefault="00CB63F2" w:rsidP="005143F7">
            <w:pPr>
              <w:spacing w:line="276" w:lineRule="auto"/>
              <w:rPr>
                <w:rFonts w:asciiTheme="minorHAnsi" w:hAnsiTheme="minorHAnsi"/>
                <w:sz w:val="20"/>
                <w:szCs w:val="20"/>
                <w:lang w:val="es-BO"/>
              </w:rPr>
            </w:pPr>
          </w:p>
        </w:tc>
        <w:tc>
          <w:tcPr>
            <w:tcW w:w="1893" w:type="dxa"/>
            <w:shd w:val="clear" w:color="auto" w:fill="FFFFFF" w:themeFill="background1"/>
          </w:tcPr>
          <w:p w14:paraId="2F1CA222" w14:textId="77777777" w:rsidR="00CB63F2" w:rsidRPr="00C57DCF" w:rsidRDefault="00CB63F2" w:rsidP="005143F7">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c>
          <w:tcPr>
            <w:tcW w:w="2552" w:type="dxa"/>
            <w:shd w:val="clear" w:color="auto" w:fill="FFFFFF" w:themeFill="background1"/>
          </w:tcPr>
          <w:p w14:paraId="7884ACF1" w14:textId="77777777" w:rsidR="00CB63F2" w:rsidRPr="00C57DCF" w:rsidRDefault="00CB63F2" w:rsidP="005143F7">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c>
          <w:tcPr>
            <w:tcW w:w="2410" w:type="dxa"/>
            <w:shd w:val="clear" w:color="auto" w:fill="FFFFFF" w:themeFill="background1"/>
          </w:tcPr>
          <w:p w14:paraId="14EB9B68" w14:textId="77777777" w:rsidR="00CB63F2" w:rsidRPr="00C57DCF" w:rsidRDefault="00CB63F2" w:rsidP="005143F7">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r>
    </w:tbl>
    <w:p w14:paraId="0F393392" w14:textId="2A6AEFB2" w:rsidR="00FF7649" w:rsidRPr="002506ED" w:rsidRDefault="00571851" w:rsidP="005143F7">
      <w:pPr>
        <w:spacing w:before="120" w:line="276" w:lineRule="auto"/>
        <w:ind w:left="567" w:right="283"/>
        <w:rPr>
          <w:lang w:val="es-BO"/>
        </w:rPr>
      </w:pPr>
      <w:r w:rsidRPr="002506ED">
        <w:rPr>
          <w:lang w:val="es-BO"/>
        </w:rPr>
        <w:t xml:space="preserve">Se </w:t>
      </w:r>
      <w:r w:rsidR="00DB2FFA" w:rsidRPr="002506ED">
        <w:rPr>
          <w:lang w:val="es-BO"/>
        </w:rPr>
        <w:t>aclara</w:t>
      </w:r>
      <w:r w:rsidRPr="002506ED">
        <w:rPr>
          <w:lang w:val="es-BO"/>
        </w:rPr>
        <w:t xml:space="preserve"> que c</w:t>
      </w:r>
      <w:r w:rsidR="00FF7649" w:rsidRPr="002506ED">
        <w:rPr>
          <w:lang w:val="es-BO"/>
        </w:rPr>
        <w:t>ualquier modificación que no esté consensuada</w:t>
      </w:r>
      <w:r w:rsidRPr="002506ED">
        <w:rPr>
          <w:lang w:val="es-BO"/>
        </w:rPr>
        <w:t xml:space="preserve"> con YPFB </w:t>
      </w:r>
      <w:r w:rsidR="005B42BF" w:rsidRPr="002506ED">
        <w:rPr>
          <w:lang w:val="es-BO"/>
        </w:rPr>
        <w:t>TRANSPORTE S.A.</w:t>
      </w:r>
      <w:r w:rsidR="004F473C" w:rsidRPr="002506ED">
        <w:rPr>
          <w:lang w:val="es-BO"/>
        </w:rPr>
        <w:t xml:space="preserve"> S</w:t>
      </w:r>
      <w:r w:rsidR="00FF7649" w:rsidRPr="002506ED">
        <w:rPr>
          <w:lang w:val="es-BO"/>
        </w:rPr>
        <w:t>erá considerada como incumplimiento y descalificación.</w:t>
      </w:r>
    </w:p>
    <w:p w14:paraId="6B8BF07A" w14:textId="7B3F1B90" w:rsidR="00C41BBB" w:rsidRPr="002506ED" w:rsidRDefault="00D722D9" w:rsidP="005143F7">
      <w:pPr>
        <w:pStyle w:val="Ttulo1"/>
        <w:spacing w:after="120" w:line="276" w:lineRule="auto"/>
        <w:ind w:left="714" w:hanging="357"/>
        <w:rPr>
          <w:lang w:val="es-BO"/>
        </w:rPr>
      </w:pPr>
      <w:bookmarkStart w:id="4" w:name="_Toc188010036"/>
      <w:r w:rsidRPr="002506ED">
        <w:rPr>
          <w:lang w:val="es-BO"/>
        </w:rPr>
        <w:t>SERVICIO ASOCIADOS</w:t>
      </w:r>
      <w:bookmarkEnd w:id="4"/>
    </w:p>
    <w:p w14:paraId="7AF370B4" w14:textId="486BA5E4" w:rsidR="00D560E4" w:rsidRPr="002506ED" w:rsidRDefault="00D560E4"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 xml:space="preserve">El proponente debe contemplar la entrega e instalación de los equipos bajo la modalidad “llave en mano” AUTOSUFICIENTE, es decir: provisión de equipos, materiales, accesorios, instalación y puesta en operación </w:t>
      </w:r>
      <w:r w:rsidR="00F04EF1" w:rsidRPr="002506ED">
        <w:rPr>
          <w:rFonts w:ascii="Arial" w:hAnsi="Arial"/>
          <w:lang w:val="es-BO"/>
        </w:rPr>
        <w:t>d</w:t>
      </w:r>
      <w:r w:rsidRPr="002506ED">
        <w:rPr>
          <w:rFonts w:ascii="Arial" w:hAnsi="Arial"/>
          <w:lang w:val="es-BO"/>
        </w:rPr>
        <w:t>el sistema de precisión.</w:t>
      </w:r>
    </w:p>
    <w:p w14:paraId="72957752" w14:textId="2A66946E" w:rsidR="00064F73" w:rsidRPr="002506ED" w:rsidRDefault="007D4212" w:rsidP="0009099A">
      <w:pPr>
        <w:pStyle w:val="Textosinformato"/>
        <w:numPr>
          <w:ilvl w:val="0"/>
          <w:numId w:val="6"/>
        </w:numPr>
        <w:spacing w:after="120" w:line="276" w:lineRule="auto"/>
        <w:ind w:right="283"/>
        <w:rPr>
          <w:rFonts w:ascii="Arial" w:hAnsi="Arial"/>
          <w:lang w:val="es-BO"/>
        </w:rPr>
      </w:pPr>
      <w:r w:rsidRPr="002506ED">
        <w:rPr>
          <w:rFonts w:ascii="Arial" w:hAnsi="Arial"/>
          <w:lang w:val="es-BO"/>
        </w:rPr>
        <w:t>Todos los elementos de hardware, software, licencias, materiales y servicios</w:t>
      </w:r>
      <w:r w:rsidR="00944976">
        <w:rPr>
          <w:rFonts w:ascii="Arial" w:hAnsi="Arial"/>
          <w:lang w:val="es-BO"/>
        </w:rPr>
        <w:t xml:space="preserve"> asociados</w:t>
      </w:r>
      <w:r w:rsidRPr="002506ED">
        <w:rPr>
          <w:rFonts w:ascii="Arial" w:hAnsi="Arial"/>
          <w:lang w:val="es-BO"/>
        </w:rPr>
        <w:t xml:space="preserve">, que no hayan sido contemplados por el proveedor luego de la revisión de especificaciones y </w:t>
      </w:r>
      <w:r w:rsidRPr="002506ED">
        <w:rPr>
          <w:rFonts w:ascii="Arial" w:hAnsi="Arial"/>
          <w:lang w:val="es-BO"/>
        </w:rPr>
        <w:lastRenderedPageBreak/>
        <w:t>consultas durante la licitación, serán enteramente responsabilidad del oferente, sin costo alguno para YPFB TRANSPORTE S.A.</w:t>
      </w:r>
    </w:p>
    <w:p w14:paraId="645C877C" w14:textId="1B16C81D" w:rsidR="00F04EF1" w:rsidRDefault="00F04EF1"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Los equipos que serán entregados en condiciones de desensamblarse y ensamblarse sin ningún problema para el equipo, para facilitar el ingreso de la unidad al centro de dato</w:t>
      </w:r>
      <w:r w:rsidR="00CB63F2">
        <w:rPr>
          <w:rFonts w:ascii="Arial" w:hAnsi="Arial"/>
          <w:lang w:val="es-BO"/>
        </w:rPr>
        <w:t>s</w:t>
      </w:r>
      <w:r w:rsidRPr="002506ED">
        <w:rPr>
          <w:rFonts w:ascii="Arial" w:hAnsi="Arial"/>
          <w:lang w:val="es-BO"/>
        </w:rPr>
        <w:t xml:space="preserve"> sin afectar los equipos ya existentes.</w:t>
      </w:r>
    </w:p>
    <w:p w14:paraId="1AEAB92F" w14:textId="525A528E" w:rsidR="009107A4" w:rsidRPr="002506ED" w:rsidRDefault="00AE4451" w:rsidP="009107A4">
      <w:pPr>
        <w:pStyle w:val="Textosinformato"/>
        <w:spacing w:after="120" w:line="276" w:lineRule="auto"/>
        <w:ind w:left="1134" w:right="283"/>
        <w:rPr>
          <w:rFonts w:ascii="Arial" w:hAnsi="Arial"/>
          <w:lang w:val="es-BO"/>
        </w:rPr>
      </w:pPr>
      <w:r w:rsidRPr="00F93A55">
        <w:rPr>
          <w:rFonts w:ascii="Arial" w:hAnsi="Arial"/>
          <w:lang w:val="es-BO"/>
        </w:rPr>
        <w:t xml:space="preserve">Para la instalación de los condensadores, la empresa a cargo del proyecto deberá contemplar el uso de maquinaria especializada para </w:t>
      </w:r>
      <w:r w:rsidR="00F93A55" w:rsidRPr="00F93A55">
        <w:rPr>
          <w:rFonts w:ascii="Arial" w:hAnsi="Arial"/>
          <w:lang w:val="es-BO"/>
        </w:rPr>
        <w:t>el transporte e</w:t>
      </w:r>
      <w:r w:rsidRPr="00F93A55">
        <w:rPr>
          <w:rFonts w:ascii="Arial" w:hAnsi="Arial"/>
          <w:lang w:val="es-BO"/>
        </w:rPr>
        <w:t xml:space="preserve"> instalación de los mismos; puesto que estarán ubicados sobre la </w:t>
      </w:r>
      <w:r w:rsidR="00F93A55" w:rsidRPr="00F93A55">
        <w:rPr>
          <w:rFonts w:ascii="Arial" w:hAnsi="Arial"/>
          <w:lang w:val="es-BO"/>
        </w:rPr>
        <w:t>parte superior (</w:t>
      </w:r>
      <w:r w:rsidRPr="00F93A55">
        <w:rPr>
          <w:rFonts w:ascii="Arial" w:hAnsi="Arial"/>
          <w:lang w:val="es-BO"/>
        </w:rPr>
        <w:t>loza</w:t>
      </w:r>
      <w:r w:rsidR="00F93A55" w:rsidRPr="00F93A55">
        <w:rPr>
          <w:rFonts w:ascii="Arial" w:hAnsi="Arial"/>
          <w:lang w:val="es-BO"/>
        </w:rPr>
        <w:t>)</w:t>
      </w:r>
      <w:r w:rsidRPr="00F93A55">
        <w:rPr>
          <w:rFonts w:ascii="Arial" w:hAnsi="Arial"/>
          <w:lang w:val="es-BO"/>
        </w:rPr>
        <w:t xml:space="preserve"> del edificio.</w:t>
      </w:r>
    </w:p>
    <w:p w14:paraId="3FA17B5C" w14:textId="0889A08F" w:rsidR="009621B2" w:rsidRPr="002506ED" w:rsidRDefault="009621B2"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Instalación eléctrica.</w:t>
      </w:r>
    </w:p>
    <w:p w14:paraId="731E0418" w14:textId="2EF6B931" w:rsidR="00DD7996" w:rsidRPr="002506ED" w:rsidRDefault="00DD7996" w:rsidP="0009099A">
      <w:pPr>
        <w:pStyle w:val="Textosinformato"/>
        <w:numPr>
          <w:ilvl w:val="0"/>
          <w:numId w:val="6"/>
        </w:numPr>
        <w:spacing w:after="120" w:line="276" w:lineRule="auto"/>
        <w:ind w:right="283"/>
        <w:rPr>
          <w:rFonts w:ascii="Arial" w:hAnsi="Arial"/>
          <w:lang w:val="es-BO"/>
        </w:rPr>
      </w:pPr>
      <w:r w:rsidRPr="002506ED">
        <w:rPr>
          <w:rFonts w:ascii="Arial" w:hAnsi="Arial"/>
          <w:lang w:val="es-BO"/>
        </w:rPr>
        <w:t>Se alimentará los equipos desde un tablero existente ubicado dentro del Data Center Principal de YPFB TRANSPORTE S.A. con las protecciones térmicas adecuadas, la empresa a cargo del proyecto, deberá cambiar los interruptores de acuerdo a la necesidad de los nuevos equipos. Los cables se tenderán por medio de una canalización adecuada.</w:t>
      </w:r>
    </w:p>
    <w:p w14:paraId="28158C85" w14:textId="0C79290B" w:rsidR="00D35A81" w:rsidRDefault="00D35A81"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Instalaciones hidráulicas auxiliares.</w:t>
      </w:r>
    </w:p>
    <w:p w14:paraId="08C40AE9" w14:textId="1B52AE7F" w:rsidR="00D35A81" w:rsidRDefault="00D35A81" w:rsidP="0009099A">
      <w:pPr>
        <w:pStyle w:val="Textosinformato"/>
        <w:numPr>
          <w:ilvl w:val="0"/>
          <w:numId w:val="11"/>
        </w:numPr>
        <w:spacing w:after="120" w:line="276" w:lineRule="auto"/>
        <w:ind w:right="283"/>
        <w:rPr>
          <w:rFonts w:ascii="Arial" w:hAnsi="Arial"/>
          <w:lang w:val="es-BO"/>
        </w:rPr>
      </w:pPr>
      <w:r w:rsidRPr="002506ED">
        <w:rPr>
          <w:rFonts w:ascii="Arial" w:hAnsi="Arial"/>
          <w:lang w:val="es-BO"/>
        </w:rPr>
        <w:t>Se alimentará con agua el humidificador del equipo desde la toma de agua existente en el Centro de Cómputo.</w:t>
      </w:r>
    </w:p>
    <w:p w14:paraId="6C4B1694" w14:textId="4CCD7EE3" w:rsidR="00CF093B" w:rsidRPr="00B71DD6" w:rsidRDefault="00BA11AB" w:rsidP="0009099A">
      <w:pPr>
        <w:pStyle w:val="Textosinformato"/>
        <w:numPr>
          <w:ilvl w:val="0"/>
          <w:numId w:val="11"/>
        </w:numPr>
        <w:spacing w:after="120" w:line="276" w:lineRule="auto"/>
        <w:ind w:right="283"/>
        <w:rPr>
          <w:rFonts w:ascii="Arial" w:hAnsi="Arial"/>
          <w:lang w:val="es-BO"/>
        </w:rPr>
      </w:pPr>
      <w:r w:rsidRPr="00B71DD6">
        <w:rPr>
          <w:rFonts w:ascii="Arial" w:hAnsi="Arial"/>
          <w:lang w:val="es-BO"/>
        </w:rPr>
        <w:t xml:space="preserve">La empresa a cargo del proyecto </w:t>
      </w:r>
      <w:r w:rsidR="00CF093B" w:rsidRPr="00B71DD6">
        <w:rPr>
          <w:rFonts w:ascii="Arial" w:hAnsi="Arial"/>
          <w:lang w:val="es-BO"/>
        </w:rPr>
        <w:t>tend</w:t>
      </w:r>
      <w:r w:rsidRPr="00B71DD6">
        <w:rPr>
          <w:rFonts w:ascii="Arial" w:hAnsi="Arial"/>
          <w:lang w:val="es-BO"/>
        </w:rPr>
        <w:t xml:space="preserve">rá </w:t>
      </w:r>
      <w:r w:rsidR="00CF093B" w:rsidRPr="00B71DD6">
        <w:rPr>
          <w:rFonts w:ascii="Arial" w:hAnsi="Arial"/>
          <w:lang w:val="es-BO"/>
        </w:rPr>
        <w:t xml:space="preserve">que </w:t>
      </w:r>
      <w:r w:rsidRPr="00B71DD6">
        <w:rPr>
          <w:rFonts w:ascii="Arial" w:hAnsi="Arial"/>
          <w:lang w:val="es-BO"/>
        </w:rPr>
        <w:t xml:space="preserve">contemplar la instalación de un filtro de agua, este dispositivo </w:t>
      </w:r>
      <w:r w:rsidR="00CF093B" w:rsidRPr="00B71DD6">
        <w:rPr>
          <w:rFonts w:ascii="Arial" w:hAnsi="Arial"/>
          <w:lang w:val="es-BO"/>
        </w:rPr>
        <w:t xml:space="preserve">deberá </w:t>
      </w:r>
      <w:r w:rsidR="00CF093B" w:rsidRPr="00B71DD6">
        <w:rPr>
          <w:rFonts w:ascii="Arial" w:hAnsi="Arial"/>
          <w:lang w:val="es-ES_tradnl"/>
        </w:rPr>
        <w:t>purificar y limpiar el agua potable; eliminando partículas, sedimentos, químicos y microorganismos no deseados.</w:t>
      </w:r>
      <w:r w:rsidR="00B71DD6" w:rsidRPr="00B71DD6">
        <w:rPr>
          <w:rFonts w:ascii="Arial" w:hAnsi="Arial"/>
          <w:lang w:val="es-ES_tradnl"/>
        </w:rPr>
        <w:t xml:space="preserve"> </w:t>
      </w:r>
      <w:r w:rsidR="00CF093B" w:rsidRPr="00B71DD6">
        <w:rPr>
          <w:rFonts w:ascii="Arial" w:hAnsi="Arial"/>
          <w:lang w:val="es-ES_tradnl"/>
        </w:rPr>
        <w:t xml:space="preserve">Este dispositivo deberá proporcionar agua limpia y segura </w:t>
      </w:r>
      <w:r w:rsidR="00B71DD6" w:rsidRPr="00B71DD6">
        <w:rPr>
          <w:rFonts w:ascii="Arial" w:hAnsi="Arial"/>
          <w:lang w:val="es-ES_tradnl"/>
        </w:rPr>
        <w:t xml:space="preserve">a la unidad de precisión para prolongar y garantizar </w:t>
      </w:r>
      <w:r w:rsidR="0039103D">
        <w:rPr>
          <w:rFonts w:ascii="Arial" w:hAnsi="Arial"/>
          <w:lang w:val="es-ES_tradnl"/>
        </w:rPr>
        <w:t>el</w:t>
      </w:r>
      <w:r w:rsidR="00B71DD6" w:rsidRPr="00B71DD6">
        <w:rPr>
          <w:rFonts w:ascii="Arial" w:hAnsi="Arial"/>
          <w:lang w:val="es-ES_tradnl"/>
        </w:rPr>
        <w:t xml:space="preserve"> correcto funcionamiento</w:t>
      </w:r>
      <w:r w:rsidR="0039103D">
        <w:rPr>
          <w:rFonts w:ascii="Arial" w:hAnsi="Arial"/>
          <w:lang w:val="es-ES_tradnl"/>
        </w:rPr>
        <w:t xml:space="preserve"> del humidificador</w:t>
      </w:r>
      <w:r w:rsidR="00B71DD6" w:rsidRPr="00B71DD6">
        <w:rPr>
          <w:rFonts w:ascii="Arial" w:hAnsi="Arial"/>
          <w:lang w:val="es-ES_tradnl"/>
        </w:rPr>
        <w:t>.</w:t>
      </w:r>
      <w:r w:rsidR="00CF093B" w:rsidRPr="00B71DD6">
        <w:rPr>
          <w:rFonts w:ascii="Arial" w:hAnsi="Arial"/>
          <w:lang w:val="es-ES_tradnl"/>
        </w:rPr>
        <w:t xml:space="preserve"> </w:t>
      </w:r>
    </w:p>
    <w:p w14:paraId="1BE5D3A5" w14:textId="2F2EAED4" w:rsidR="00D35A81" w:rsidRPr="002506ED" w:rsidRDefault="00D35A81" w:rsidP="0009099A">
      <w:pPr>
        <w:pStyle w:val="Textosinformato"/>
        <w:numPr>
          <w:ilvl w:val="0"/>
          <w:numId w:val="11"/>
        </w:numPr>
        <w:spacing w:after="120" w:line="276" w:lineRule="auto"/>
        <w:ind w:right="283"/>
        <w:rPr>
          <w:rFonts w:ascii="Arial" w:hAnsi="Arial"/>
          <w:lang w:val="es-BO"/>
        </w:rPr>
      </w:pPr>
      <w:r w:rsidRPr="002506ED">
        <w:rPr>
          <w:rFonts w:ascii="Arial" w:hAnsi="Arial"/>
          <w:lang w:val="es-BO"/>
        </w:rPr>
        <w:t>La empresa a cargo del proyecto, deberá contemplar el cambio de la cañería de alimentación</w:t>
      </w:r>
      <w:r w:rsidR="000A0A39" w:rsidRPr="002506ED">
        <w:rPr>
          <w:rFonts w:ascii="Arial" w:hAnsi="Arial"/>
          <w:lang w:val="es-BO"/>
        </w:rPr>
        <w:t xml:space="preserve"> de agua que van a las unidades de precisión, con cañería de cobre </w:t>
      </w:r>
      <w:r w:rsidR="000A0A39" w:rsidRPr="00B71DD6">
        <w:rPr>
          <w:rFonts w:ascii="Arial" w:hAnsi="Arial"/>
          <w:lang w:val="es-BO"/>
        </w:rPr>
        <w:t>¼ pulg</w:t>
      </w:r>
      <w:r w:rsidR="00944976">
        <w:rPr>
          <w:rFonts w:ascii="Arial" w:hAnsi="Arial"/>
          <w:lang w:val="es-BO"/>
        </w:rPr>
        <w:t>ada</w:t>
      </w:r>
      <w:r w:rsidR="000A0A39" w:rsidRPr="00B71DD6">
        <w:rPr>
          <w:rFonts w:ascii="Arial" w:hAnsi="Arial"/>
          <w:lang w:val="es-BO"/>
        </w:rPr>
        <w:t>.</w:t>
      </w:r>
    </w:p>
    <w:p w14:paraId="2EA34AC6" w14:textId="1BFE09A9" w:rsidR="000A0A39" w:rsidRPr="002506ED" w:rsidRDefault="000A0A39"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Comprobación y llenado de gas.</w:t>
      </w:r>
    </w:p>
    <w:p w14:paraId="16D8BE8B" w14:textId="1A1C0857" w:rsidR="00047894" w:rsidRDefault="00047894" w:rsidP="0009099A">
      <w:pPr>
        <w:pStyle w:val="Textosinformato"/>
        <w:numPr>
          <w:ilvl w:val="0"/>
          <w:numId w:val="12"/>
        </w:numPr>
        <w:spacing w:after="120" w:line="276" w:lineRule="auto"/>
        <w:ind w:right="283"/>
        <w:rPr>
          <w:rFonts w:ascii="Arial" w:hAnsi="Arial"/>
          <w:lang w:val="es-BO"/>
        </w:rPr>
      </w:pPr>
      <w:r>
        <w:rPr>
          <w:rFonts w:ascii="Arial" w:hAnsi="Arial"/>
          <w:lang w:val="es-BO"/>
        </w:rPr>
        <w:t xml:space="preserve">La empresa a cargo </w:t>
      </w:r>
      <w:r w:rsidRPr="007272B8">
        <w:rPr>
          <w:rFonts w:ascii="Arial" w:hAnsi="Arial"/>
          <w:lang w:val="es-BO"/>
        </w:rPr>
        <w:t xml:space="preserve">del proyecto </w:t>
      </w:r>
      <w:r w:rsidR="007272B8" w:rsidRPr="007272B8">
        <w:rPr>
          <w:rFonts w:ascii="Arial" w:hAnsi="Arial"/>
          <w:lang w:val="es-BO"/>
        </w:rPr>
        <w:t>deberá de contemplar el tendido de las cañerías</w:t>
      </w:r>
      <w:r w:rsidR="007272B8">
        <w:rPr>
          <w:rFonts w:ascii="Arial" w:hAnsi="Arial"/>
          <w:lang w:val="es-BO"/>
        </w:rPr>
        <w:t xml:space="preserve"> en su totalidad desde el condensador hasta </w:t>
      </w:r>
      <w:r w:rsidR="0039103D">
        <w:rPr>
          <w:rFonts w:ascii="Arial" w:hAnsi="Arial"/>
          <w:lang w:val="es-BO"/>
        </w:rPr>
        <w:t>la ubicación de las unidades de precisión dentro d</w:t>
      </w:r>
      <w:r w:rsidR="007272B8">
        <w:rPr>
          <w:rFonts w:ascii="Arial" w:hAnsi="Arial"/>
          <w:lang w:val="es-BO"/>
        </w:rPr>
        <w:t xml:space="preserve">el centro de datos. </w:t>
      </w:r>
    </w:p>
    <w:p w14:paraId="7A3C0E54" w14:textId="2BE491CB" w:rsidR="00C76F97" w:rsidRPr="002506ED" w:rsidRDefault="00C76F97" w:rsidP="0009099A">
      <w:pPr>
        <w:pStyle w:val="Textosinformato"/>
        <w:numPr>
          <w:ilvl w:val="0"/>
          <w:numId w:val="12"/>
        </w:numPr>
        <w:spacing w:after="120" w:line="276" w:lineRule="auto"/>
        <w:ind w:right="283"/>
        <w:rPr>
          <w:rFonts w:ascii="Arial" w:hAnsi="Arial"/>
          <w:lang w:val="es-BO"/>
        </w:rPr>
      </w:pPr>
      <w:r w:rsidRPr="002506ED">
        <w:rPr>
          <w:rFonts w:ascii="Arial" w:hAnsi="Arial"/>
          <w:lang w:val="es-BO"/>
        </w:rPr>
        <w:t>Una vez finalizado el tendido de cañerías de refrigerante, se realizará un barrido con nitrógeno y prueba de hermeticidad.</w:t>
      </w:r>
    </w:p>
    <w:p w14:paraId="31AD5AC8" w14:textId="6E91A7C2" w:rsidR="00C76F97" w:rsidRDefault="00C76F97" w:rsidP="0009099A">
      <w:pPr>
        <w:pStyle w:val="Textosinformato"/>
        <w:numPr>
          <w:ilvl w:val="0"/>
          <w:numId w:val="12"/>
        </w:numPr>
        <w:spacing w:after="120" w:line="276" w:lineRule="auto"/>
        <w:ind w:right="283"/>
        <w:rPr>
          <w:rFonts w:ascii="Arial" w:hAnsi="Arial"/>
          <w:lang w:val="es-BO"/>
        </w:rPr>
      </w:pPr>
      <w:r w:rsidRPr="002506ED">
        <w:rPr>
          <w:rFonts w:ascii="Arial" w:hAnsi="Arial"/>
          <w:lang w:val="es-BO"/>
        </w:rPr>
        <w:t>Una vez conectadas a los equipos, se realizará vacío por al menos 12hs y carga del gas refrigerante.</w:t>
      </w:r>
    </w:p>
    <w:p w14:paraId="1E3BE113" w14:textId="7A5A6E2D" w:rsidR="006609ED" w:rsidRDefault="006609ED" w:rsidP="005143F7">
      <w:pPr>
        <w:pStyle w:val="Textosinformato"/>
        <w:numPr>
          <w:ilvl w:val="1"/>
          <w:numId w:val="3"/>
        </w:numPr>
        <w:spacing w:after="120" w:line="276" w:lineRule="auto"/>
        <w:ind w:left="1134" w:right="283"/>
        <w:rPr>
          <w:rFonts w:ascii="Arial" w:hAnsi="Arial"/>
          <w:lang w:val="es-BO"/>
        </w:rPr>
      </w:pPr>
      <w:r>
        <w:rPr>
          <w:rFonts w:ascii="Arial" w:hAnsi="Arial"/>
          <w:lang w:val="es-BO"/>
        </w:rPr>
        <w:lastRenderedPageBreak/>
        <w:t>Instalación de la solución y obras civiles.</w:t>
      </w:r>
    </w:p>
    <w:p w14:paraId="46A41A00" w14:textId="707BA53C" w:rsidR="006609ED" w:rsidRPr="00550736" w:rsidRDefault="006609ED" w:rsidP="0009099A">
      <w:pPr>
        <w:pStyle w:val="Textosinformato"/>
        <w:numPr>
          <w:ilvl w:val="0"/>
          <w:numId w:val="32"/>
        </w:numPr>
        <w:spacing w:after="120" w:line="276" w:lineRule="auto"/>
        <w:ind w:right="283"/>
        <w:rPr>
          <w:rFonts w:ascii="Arial" w:hAnsi="Arial"/>
          <w:lang w:val="es-BO"/>
        </w:rPr>
      </w:pPr>
      <w:r w:rsidRPr="00550736">
        <w:rPr>
          <w:rFonts w:ascii="Arial" w:hAnsi="Arial"/>
          <w:lang w:val="es-BO"/>
        </w:rPr>
        <w:t>Se deberán contemplar trabajos de obra civil que sean necesarios para la canalización de las cañerías</w:t>
      </w:r>
      <w:r w:rsidR="00550736" w:rsidRPr="00550736">
        <w:rPr>
          <w:rFonts w:ascii="Arial" w:hAnsi="Arial"/>
          <w:lang w:val="es-BO"/>
        </w:rPr>
        <w:t xml:space="preserve"> y</w:t>
      </w:r>
      <w:r w:rsidRPr="00550736">
        <w:rPr>
          <w:rFonts w:ascii="Arial" w:hAnsi="Arial"/>
          <w:lang w:val="es-BO"/>
        </w:rPr>
        <w:t xml:space="preserve"> cableado en general, entre los condensadores y las unidades de precisión.</w:t>
      </w:r>
    </w:p>
    <w:p w14:paraId="6B32230F" w14:textId="13EC63D3" w:rsidR="00C27C82" w:rsidRPr="00550736" w:rsidRDefault="00C27C82" w:rsidP="0009099A">
      <w:pPr>
        <w:pStyle w:val="Textosinformato"/>
        <w:numPr>
          <w:ilvl w:val="0"/>
          <w:numId w:val="32"/>
        </w:numPr>
        <w:spacing w:after="120" w:line="276" w:lineRule="auto"/>
        <w:ind w:right="283"/>
        <w:rPr>
          <w:rFonts w:ascii="Arial" w:hAnsi="Arial"/>
          <w:lang w:val="es-BO"/>
        </w:rPr>
      </w:pPr>
      <w:r w:rsidRPr="00550736">
        <w:rPr>
          <w:rFonts w:ascii="Arial" w:hAnsi="Arial"/>
          <w:lang w:val="es-BO"/>
        </w:rPr>
        <w:t>De acuerdo a factibilidad técnica, se podrá reutilizar la canalización y ductos ya existentes</w:t>
      </w:r>
      <w:r w:rsidR="00550736" w:rsidRPr="00550736">
        <w:rPr>
          <w:rFonts w:ascii="Arial" w:hAnsi="Arial"/>
          <w:lang w:val="es-BO"/>
        </w:rPr>
        <w:t xml:space="preserve"> entre los condensadores y las unidades de precisión</w:t>
      </w:r>
      <w:r w:rsidRPr="00550736">
        <w:rPr>
          <w:rFonts w:ascii="Arial" w:hAnsi="Arial"/>
          <w:lang w:val="es-BO"/>
        </w:rPr>
        <w:t xml:space="preserve">.   </w:t>
      </w:r>
    </w:p>
    <w:p w14:paraId="262DDAF3" w14:textId="6B0263B3" w:rsidR="00846F9D" w:rsidRPr="00550736" w:rsidRDefault="00846F9D" w:rsidP="0009099A">
      <w:pPr>
        <w:pStyle w:val="Textosinformato"/>
        <w:numPr>
          <w:ilvl w:val="0"/>
          <w:numId w:val="32"/>
        </w:numPr>
        <w:spacing w:after="120" w:line="276" w:lineRule="auto"/>
        <w:ind w:right="283"/>
        <w:rPr>
          <w:rFonts w:ascii="Arial" w:hAnsi="Arial"/>
          <w:lang w:val="es-BO"/>
        </w:rPr>
      </w:pPr>
      <w:r w:rsidRPr="00550736">
        <w:rPr>
          <w:rFonts w:ascii="Arial" w:hAnsi="Arial"/>
          <w:lang w:val="es-BO"/>
        </w:rPr>
        <w:t xml:space="preserve">La reposición y reconstrucción de las áreas afectadas </w:t>
      </w:r>
      <w:r w:rsidR="00550736" w:rsidRPr="00550736">
        <w:rPr>
          <w:rFonts w:ascii="Arial" w:hAnsi="Arial"/>
          <w:lang w:val="es-BO"/>
        </w:rPr>
        <w:t>debido a los</w:t>
      </w:r>
      <w:r w:rsidRPr="00550736">
        <w:rPr>
          <w:rFonts w:ascii="Arial" w:hAnsi="Arial"/>
          <w:lang w:val="es-BO"/>
        </w:rPr>
        <w:t xml:space="preserve"> trabajos de obra civil, deberán estar contemplados y cubiertos por parte de la empresa a cargo de la implementación del proyecto.</w:t>
      </w:r>
    </w:p>
    <w:p w14:paraId="5E374555" w14:textId="18555F76" w:rsidR="004A2919" w:rsidRPr="002506ED" w:rsidRDefault="004A2919"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Puesta en marcha y pruebas.</w:t>
      </w:r>
    </w:p>
    <w:p w14:paraId="17B43AF9" w14:textId="5B294FA6" w:rsidR="004A2919" w:rsidRPr="002506ED" w:rsidRDefault="004A2919" w:rsidP="0009099A">
      <w:pPr>
        <w:pStyle w:val="Textosinformato"/>
        <w:numPr>
          <w:ilvl w:val="0"/>
          <w:numId w:val="13"/>
        </w:numPr>
        <w:spacing w:after="120" w:line="276" w:lineRule="auto"/>
        <w:ind w:right="283"/>
        <w:rPr>
          <w:rFonts w:ascii="Arial" w:hAnsi="Arial"/>
          <w:lang w:val="es-BO"/>
        </w:rPr>
      </w:pPr>
      <w:r w:rsidRPr="002506ED">
        <w:rPr>
          <w:rFonts w:ascii="Arial" w:hAnsi="Arial"/>
          <w:lang w:val="es-BO"/>
        </w:rPr>
        <w:t>Las unidades condensadoras deberán instalarse en las plataformas existentes</w:t>
      </w:r>
      <w:r w:rsidR="004119D9">
        <w:rPr>
          <w:rFonts w:ascii="Arial" w:hAnsi="Arial"/>
          <w:lang w:val="es-BO"/>
        </w:rPr>
        <w:t>;</w:t>
      </w:r>
      <w:r w:rsidRPr="002506ED">
        <w:rPr>
          <w:rFonts w:ascii="Arial" w:hAnsi="Arial"/>
          <w:lang w:val="es-BO"/>
        </w:rPr>
        <w:t xml:space="preserve"> donde </w:t>
      </w:r>
      <w:r w:rsidR="004119D9">
        <w:rPr>
          <w:rFonts w:ascii="Arial" w:hAnsi="Arial"/>
          <w:lang w:val="es-BO"/>
        </w:rPr>
        <w:t xml:space="preserve">se encuentran </w:t>
      </w:r>
      <w:r w:rsidRPr="002506ED">
        <w:rPr>
          <w:rFonts w:ascii="Arial" w:hAnsi="Arial"/>
          <w:lang w:val="es-BO"/>
        </w:rPr>
        <w:t xml:space="preserve">actualmente funcionando las condensadoras </w:t>
      </w:r>
      <w:r w:rsidR="004119D9">
        <w:rPr>
          <w:rFonts w:ascii="Arial" w:hAnsi="Arial"/>
          <w:lang w:val="es-BO"/>
        </w:rPr>
        <w:t>de la actual solución de precisión</w:t>
      </w:r>
      <w:r w:rsidRPr="002506ED">
        <w:rPr>
          <w:rFonts w:ascii="Arial" w:hAnsi="Arial"/>
          <w:lang w:val="es-BO"/>
        </w:rPr>
        <w:t>.</w:t>
      </w:r>
    </w:p>
    <w:p w14:paraId="5D62135A" w14:textId="0A69559C" w:rsidR="004A2919" w:rsidRPr="002506ED" w:rsidRDefault="004A2919" w:rsidP="0009099A">
      <w:pPr>
        <w:pStyle w:val="Textosinformato"/>
        <w:numPr>
          <w:ilvl w:val="0"/>
          <w:numId w:val="13"/>
        </w:numPr>
        <w:spacing w:after="120" w:line="276" w:lineRule="auto"/>
        <w:ind w:right="283"/>
        <w:rPr>
          <w:rFonts w:ascii="Arial" w:hAnsi="Arial"/>
          <w:lang w:val="es-BO"/>
        </w:rPr>
      </w:pPr>
      <w:r w:rsidRPr="002506ED">
        <w:rPr>
          <w:rFonts w:ascii="Arial" w:hAnsi="Arial"/>
          <w:lang w:val="es-BO"/>
        </w:rPr>
        <w:t xml:space="preserve">Se debe considerar dentro de la ejecución, el retiro los equipos existentes; esta tarea se </w:t>
      </w:r>
      <w:r w:rsidR="00C961F7" w:rsidRPr="002506ED">
        <w:rPr>
          <w:rFonts w:ascii="Arial" w:hAnsi="Arial"/>
          <w:lang w:val="es-BO"/>
        </w:rPr>
        <w:t>coordinará</w:t>
      </w:r>
      <w:r w:rsidRPr="002506ED">
        <w:rPr>
          <w:rFonts w:ascii="Arial" w:hAnsi="Arial"/>
          <w:lang w:val="es-BO"/>
        </w:rPr>
        <w:t xml:space="preserve"> previamente con </w:t>
      </w:r>
      <w:r w:rsidR="004119D9">
        <w:rPr>
          <w:rFonts w:ascii="Arial" w:hAnsi="Arial"/>
          <w:lang w:val="es-BO"/>
        </w:rPr>
        <w:t xml:space="preserve">el encargado del proyecto por parte de </w:t>
      </w:r>
      <w:r w:rsidR="00C961F7" w:rsidRPr="002506ED">
        <w:rPr>
          <w:rFonts w:ascii="Arial" w:hAnsi="Arial"/>
          <w:lang w:val="es-BO"/>
        </w:rPr>
        <w:t>YPFB TRANSPORTE S.A</w:t>
      </w:r>
      <w:r w:rsidRPr="002506ED">
        <w:rPr>
          <w:rFonts w:ascii="Arial" w:hAnsi="Arial"/>
          <w:lang w:val="es-BO"/>
        </w:rPr>
        <w:t>.</w:t>
      </w:r>
    </w:p>
    <w:p w14:paraId="4D84E463" w14:textId="326CE96F" w:rsidR="00C961F7" w:rsidRPr="002506ED" w:rsidRDefault="00C961F7" w:rsidP="0009099A">
      <w:pPr>
        <w:pStyle w:val="Textosinformato"/>
        <w:numPr>
          <w:ilvl w:val="0"/>
          <w:numId w:val="13"/>
        </w:numPr>
        <w:spacing w:after="120" w:line="276" w:lineRule="auto"/>
        <w:ind w:right="283"/>
        <w:rPr>
          <w:rFonts w:ascii="Arial" w:hAnsi="Arial"/>
          <w:lang w:val="es-BO"/>
        </w:rPr>
      </w:pPr>
      <w:r w:rsidRPr="002506ED">
        <w:rPr>
          <w:rFonts w:ascii="Arial" w:hAnsi="Arial"/>
          <w:lang w:val="es-BO"/>
        </w:rPr>
        <w:t>Se deberá reordenar las rejillas de inyección de aire del piso técnico para mejorar el flujo de aire en el pasillo frío.</w:t>
      </w:r>
    </w:p>
    <w:p w14:paraId="27C26795" w14:textId="76A1375F" w:rsidR="00C961F7" w:rsidRPr="002506ED" w:rsidRDefault="00C961F7" w:rsidP="0009099A">
      <w:pPr>
        <w:pStyle w:val="Textosinformato"/>
        <w:numPr>
          <w:ilvl w:val="0"/>
          <w:numId w:val="13"/>
        </w:numPr>
        <w:spacing w:after="120" w:line="276" w:lineRule="auto"/>
        <w:ind w:right="283"/>
        <w:rPr>
          <w:rFonts w:ascii="Arial" w:hAnsi="Arial"/>
          <w:lang w:val="es-BO"/>
        </w:rPr>
      </w:pPr>
      <w:r w:rsidRPr="002506ED">
        <w:rPr>
          <w:rFonts w:ascii="Arial" w:hAnsi="Arial"/>
          <w:lang w:val="es-BO"/>
        </w:rPr>
        <w:t>Se debe considerar hacer un</w:t>
      </w:r>
      <w:r w:rsidR="00A50774" w:rsidRPr="002506ED">
        <w:rPr>
          <w:rFonts w:ascii="Arial" w:hAnsi="Arial"/>
          <w:lang w:val="es-BO"/>
        </w:rPr>
        <w:t>a revisión del</w:t>
      </w:r>
      <w:r w:rsidRPr="002506ED">
        <w:rPr>
          <w:rFonts w:ascii="Arial" w:hAnsi="Arial"/>
          <w:lang w:val="es-BO"/>
        </w:rPr>
        <w:t xml:space="preserve"> plenum de retorno </w:t>
      </w:r>
      <w:r w:rsidR="00A50774" w:rsidRPr="002506ED">
        <w:rPr>
          <w:rFonts w:ascii="Arial" w:hAnsi="Arial"/>
          <w:lang w:val="es-BO"/>
        </w:rPr>
        <w:t>en</w:t>
      </w:r>
      <w:r w:rsidRPr="002506ED">
        <w:rPr>
          <w:rFonts w:ascii="Arial" w:hAnsi="Arial"/>
          <w:lang w:val="es-BO"/>
        </w:rPr>
        <w:t xml:space="preserve"> el cielo raso existente y </w:t>
      </w:r>
      <w:r w:rsidR="00A50774" w:rsidRPr="002506ED">
        <w:rPr>
          <w:rFonts w:ascii="Arial" w:hAnsi="Arial"/>
          <w:lang w:val="es-BO"/>
        </w:rPr>
        <w:t>de ser necesario, se debe</w:t>
      </w:r>
      <w:r w:rsidR="004119D9">
        <w:rPr>
          <w:rFonts w:ascii="Arial" w:hAnsi="Arial"/>
          <w:lang w:val="es-BO"/>
        </w:rPr>
        <w:t>rá</w:t>
      </w:r>
      <w:r w:rsidR="00A50774" w:rsidRPr="002506ED">
        <w:rPr>
          <w:rFonts w:ascii="Arial" w:hAnsi="Arial"/>
          <w:lang w:val="es-BO"/>
        </w:rPr>
        <w:t xml:space="preserve"> de </w:t>
      </w:r>
      <w:r w:rsidRPr="002506ED">
        <w:rPr>
          <w:rFonts w:ascii="Arial" w:hAnsi="Arial"/>
          <w:lang w:val="es-BO"/>
        </w:rPr>
        <w:t xml:space="preserve">considerar el suministro de rejillas de retorno </w:t>
      </w:r>
      <w:r w:rsidR="004119D9">
        <w:rPr>
          <w:rFonts w:ascii="Arial" w:hAnsi="Arial"/>
          <w:lang w:val="es-BO"/>
        </w:rPr>
        <w:t xml:space="preserve">para el </w:t>
      </w:r>
      <w:r w:rsidRPr="002506ED">
        <w:rPr>
          <w:rFonts w:ascii="Arial" w:hAnsi="Arial"/>
          <w:lang w:val="es-BO"/>
        </w:rPr>
        <w:t>aire caliente.</w:t>
      </w:r>
    </w:p>
    <w:p w14:paraId="4DC66360" w14:textId="38DAA44C" w:rsidR="00B90BB5" w:rsidRPr="002506ED" w:rsidRDefault="00B90BB5" w:rsidP="0009099A">
      <w:pPr>
        <w:pStyle w:val="Textosinformato"/>
        <w:numPr>
          <w:ilvl w:val="0"/>
          <w:numId w:val="13"/>
        </w:numPr>
        <w:spacing w:after="120" w:line="276" w:lineRule="auto"/>
        <w:ind w:right="283"/>
        <w:rPr>
          <w:rFonts w:ascii="Arial" w:hAnsi="Arial"/>
          <w:lang w:val="es-BO"/>
        </w:rPr>
      </w:pPr>
      <w:r w:rsidRPr="002506ED">
        <w:rPr>
          <w:rFonts w:ascii="Arial" w:hAnsi="Arial"/>
          <w:lang w:val="es-BO"/>
        </w:rPr>
        <w:t>Una vez culminada la instalación se procederá con la verificación de la instalación y realización de puesta en marcha, configuración y calibración de las unidades. No se incluirán pruebas con carga térmica portátil.</w:t>
      </w:r>
    </w:p>
    <w:p w14:paraId="137B1989" w14:textId="3DCDD5E5" w:rsidR="00A5637D" w:rsidRPr="002506ED" w:rsidRDefault="00A5637D" w:rsidP="005143F7">
      <w:pPr>
        <w:pStyle w:val="Textosinformato"/>
        <w:numPr>
          <w:ilvl w:val="1"/>
          <w:numId w:val="3"/>
        </w:numPr>
        <w:spacing w:after="120" w:line="276" w:lineRule="auto"/>
        <w:ind w:left="1134" w:right="283"/>
        <w:rPr>
          <w:rFonts w:ascii="Arial" w:hAnsi="Arial"/>
          <w:lang w:val="es-BO"/>
        </w:rPr>
      </w:pPr>
      <w:r w:rsidRPr="002506ED">
        <w:rPr>
          <w:rFonts w:ascii="Arial" w:hAnsi="Arial"/>
          <w:lang w:val="es-BO"/>
        </w:rPr>
        <w:t>Funcionamiento esperado de las unidades de precisión:</w:t>
      </w:r>
    </w:p>
    <w:p w14:paraId="61FA3164" w14:textId="30A0D579" w:rsidR="00A5637D" w:rsidRDefault="00A5637D" w:rsidP="0009099A">
      <w:pPr>
        <w:pStyle w:val="Textosinformato"/>
        <w:numPr>
          <w:ilvl w:val="0"/>
          <w:numId w:val="26"/>
        </w:numPr>
        <w:spacing w:after="120" w:line="276" w:lineRule="auto"/>
        <w:ind w:right="283"/>
        <w:rPr>
          <w:rFonts w:ascii="Arial" w:hAnsi="Arial"/>
          <w:lang w:val="es-BO"/>
        </w:rPr>
      </w:pPr>
      <w:r w:rsidRPr="002506ED">
        <w:rPr>
          <w:rFonts w:ascii="Arial" w:hAnsi="Arial"/>
          <w:lang w:val="es-BO"/>
        </w:rPr>
        <w:t>Los equipos ofertados serán diseñados específicamente para controlar la temperatura y la humedad con precisión y deberán monitorear automáticamente las siguientes condiciones: Etapas de enfriamiento, recalentamiento, humidificación, deshumidificación y filtración del espacio acondicionado.</w:t>
      </w:r>
    </w:p>
    <w:p w14:paraId="3C6C2780" w14:textId="77777777" w:rsidR="00B8429D" w:rsidRPr="00B8429D" w:rsidRDefault="00551B71" w:rsidP="0009099A">
      <w:pPr>
        <w:pStyle w:val="Textosinformato"/>
        <w:numPr>
          <w:ilvl w:val="0"/>
          <w:numId w:val="26"/>
        </w:numPr>
        <w:spacing w:after="120" w:line="276" w:lineRule="auto"/>
        <w:ind w:right="283"/>
        <w:rPr>
          <w:rFonts w:ascii="Arial" w:hAnsi="Arial"/>
          <w:lang w:val="es-BO"/>
        </w:rPr>
      </w:pPr>
      <w:r w:rsidRPr="00B8429D">
        <w:rPr>
          <w:rFonts w:ascii="Arial" w:hAnsi="Arial"/>
          <w:lang w:val="es-BO"/>
        </w:rPr>
        <w:t xml:space="preserve">Las unidades de precisión ofertadas deberán poder </w:t>
      </w:r>
      <w:r w:rsidR="00B8429D" w:rsidRPr="00B8429D">
        <w:rPr>
          <w:rFonts w:ascii="Arial" w:hAnsi="Arial"/>
          <w:lang w:val="es-BO"/>
        </w:rPr>
        <w:t>trabajar sincronizadamente bajo las siguientes modalidades:</w:t>
      </w:r>
    </w:p>
    <w:p w14:paraId="1ABEF57A" w14:textId="47D01348" w:rsidR="00B8429D" w:rsidRDefault="00B8429D" w:rsidP="0009099A">
      <w:pPr>
        <w:pStyle w:val="Textosinformato"/>
        <w:numPr>
          <w:ilvl w:val="0"/>
          <w:numId w:val="33"/>
        </w:numPr>
        <w:spacing w:after="120" w:line="276" w:lineRule="auto"/>
        <w:ind w:right="283"/>
        <w:rPr>
          <w:rFonts w:ascii="Arial" w:hAnsi="Arial"/>
          <w:lang w:val="es-BO"/>
        </w:rPr>
      </w:pPr>
      <w:r>
        <w:rPr>
          <w:rFonts w:ascii="Arial" w:hAnsi="Arial"/>
          <w:lang w:val="es-BO"/>
        </w:rPr>
        <w:t xml:space="preserve">Activo / </w:t>
      </w:r>
      <w:r w:rsidR="009107A4">
        <w:rPr>
          <w:rFonts w:ascii="Arial" w:hAnsi="Arial"/>
          <w:lang w:val="es-BO"/>
        </w:rPr>
        <w:t>A</w:t>
      </w:r>
      <w:r>
        <w:rPr>
          <w:rFonts w:ascii="Arial" w:hAnsi="Arial"/>
          <w:lang w:val="es-BO"/>
        </w:rPr>
        <w:t>ctivo.</w:t>
      </w:r>
    </w:p>
    <w:p w14:paraId="15B0E8B6" w14:textId="23302100" w:rsidR="00551B71" w:rsidRDefault="00B8429D" w:rsidP="0009099A">
      <w:pPr>
        <w:pStyle w:val="Textosinformato"/>
        <w:numPr>
          <w:ilvl w:val="0"/>
          <w:numId w:val="33"/>
        </w:numPr>
        <w:spacing w:after="120" w:line="276" w:lineRule="auto"/>
        <w:ind w:right="283"/>
        <w:rPr>
          <w:rFonts w:ascii="Arial" w:hAnsi="Arial"/>
          <w:lang w:val="es-BO"/>
        </w:rPr>
      </w:pPr>
      <w:r>
        <w:rPr>
          <w:rFonts w:ascii="Arial" w:hAnsi="Arial"/>
          <w:lang w:val="es-BO"/>
        </w:rPr>
        <w:t xml:space="preserve">Activo / </w:t>
      </w:r>
      <w:r w:rsidR="009107A4">
        <w:rPr>
          <w:rFonts w:ascii="Arial" w:hAnsi="Arial"/>
          <w:lang w:val="es-BO"/>
        </w:rPr>
        <w:t>P</w:t>
      </w:r>
      <w:r>
        <w:rPr>
          <w:rFonts w:ascii="Arial" w:hAnsi="Arial"/>
          <w:lang w:val="es-BO"/>
        </w:rPr>
        <w:t>asivo.</w:t>
      </w:r>
    </w:p>
    <w:p w14:paraId="775E09E7" w14:textId="6ACB0EFC" w:rsidR="00A5637D" w:rsidRPr="002506ED" w:rsidRDefault="00A5637D" w:rsidP="0009099A">
      <w:pPr>
        <w:pStyle w:val="Textosinformato"/>
        <w:numPr>
          <w:ilvl w:val="0"/>
          <w:numId w:val="26"/>
        </w:numPr>
        <w:spacing w:after="120" w:line="276" w:lineRule="auto"/>
        <w:ind w:right="283"/>
        <w:rPr>
          <w:rFonts w:ascii="Arial" w:hAnsi="Arial"/>
          <w:lang w:val="es-BO"/>
        </w:rPr>
      </w:pPr>
      <w:r w:rsidRPr="002506ED">
        <w:rPr>
          <w:rFonts w:ascii="Arial" w:hAnsi="Arial"/>
          <w:lang w:val="es-BO"/>
        </w:rPr>
        <w:lastRenderedPageBreak/>
        <w:t>El equipamiento ofertado, deberá estar instalado sobre piso técnico elevado configurado para la descarga del aire por la parte inferior (Downflow) y retorno por la parte superior, para garantizar una distribución más equitativa de aire y rendimiento óptimo en el intercambio de calor.</w:t>
      </w:r>
    </w:p>
    <w:p w14:paraId="2B9A1AF0" w14:textId="6D93B45B" w:rsidR="00D64D66" w:rsidRPr="002506ED" w:rsidRDefault="00D64D66" w:rsidP="0009099A">
      <w:pPr>
        <w:pStyle w:val="Textosinformato"/>
        <w:numPr>
          <w:ilvl w:val="0"/>
          <w:numId w:val="26"/>
        </w:numPr>
        <w:spacing w:after="120" w:line="276" w:lineRule="auto"/>
        <w:ind w:right="283"/>
        <w:rPr>
          <w:rFonts w:ascii="Arial" w:hAnsi="Arial"/>
          <w:lang w:val="es-BO"/>
        </w:rPr>
      </w:pPr>
      <w:r w:rsidRPr="002506ED">
        <w:rPr>
          <w:rFonts w:ascii="Arial" w:hAnsi="Arial"/>
          <w:lang w:val="es-BO"/>
        </w:rPr>
        <w:t>La solución será del tipo expansión directa de condensación por aire con la tecnología “Capacidad Variable” para lograr el mayor nivel de eficiencia a lo largo del periodo de vida; deberá estar equipado con un compresor de velocidad variable que opera con un circuito de refrigerante único, basado en gases verdes, no CFC</w:t>
      </w:r>
      <w:r w:rsidR="00851C0E">
        <w:rPr>
          <w:rFonts w:ascii="Arial" w:hAnsi="Arial"/>
          <w:lang w:val="es-BO"/>
        </w:rPr>
        <w:t>.</w:t>
      </w:r>
    </w:p>
    <w:p w14:paraId="6BF6ED27" w14:textId="169CB73F" w:rsidR="00D64D66" w:rsidRPr="00E86CA1" w:rsidRDefault="009240CB" w:rsidP="0009099A">
      <w:pPr>
        <w:pStyle w:val="Textosinformato"/>
        <w:numPr>
          <w:ilvl w:val="0"/>
          <w:numId w:val="26"/>
        </w:numPr>
        <w:spacing w:after="120" w:line="276" w:lineRule="auto"/>
        <w:ind w:right="283"/>
        <w:rPr>
          <w:rFonts w:ascii="Arial" w:hAnsi="Arial"/>
          <w:lang w:val="es-BO"/>
        </w:rPr>
      </w:pPr>
      <w:r w:rsidRPr="00E86CA1">
        <w:rPr>
          <w:rFonts w:ascii="Arial" w:hAnsi="Arial"/>
          <w:lang w:val="es-BO"/>
        </w:rPr>
        <w:t>Cada unidad contará con un sensor tipo cinta o cuerda que detecte la presencia de líquidos, el que se dispondrá en la parte inferior del piso. En caso de que agua u otro líquido conductor entre en contacto con el sensor, el controlador principal anunciará visual y auditivamente la fuga.</w:t>
      </w:r>
    </w:p>
    <w:p w14:paraId="4B052F78" w14:textId="7A804691" w:rsidR="00540448" w:rsidRDefault="00540448" w:rsidP="005143F7">
      <w:pPr>
        <w:pStyle w:val="Textosinformato"/>
        <w:numPr>
          <w:ilvl w:val="1"/>
          <w:numId w:val="3"/>
        </w:numPr>
        <w:spacing w:after="120" w:line="276" w:lineRule="auto"/>
        <w:ind w:left="1134" w:right="283"/>
        <w:rPr>
          <w:rFonts w:ascii="Arial" w:hAnsi="Arial"/>
          <w:lang w:val="es-BO"/>
        </w:rPr>
      </w:pPr>
      <w:r>
        <w:rPr>
          <w:rFonts w:ascii="Arial" w:hAnsi="Arial"/>
          <w:lang w:val="es-BO"/>
        </w:rPr>
        <w:t xml:space="preserve">Retiro </w:t>
      </w:r>
      <w:r w:rsidRPr="002506ED">
        <w:rPr>
          <w:rFonts w:ascii="Arial" w:hAnsi="Arial"/>
          <w:lang w:val="es-BO"/>
        </w:rPr>
        <w:t xml:space="preserve">de las </w:t>
      </w:r>
      <w:r>
        <w:rPr>
          <w:rFonts w:ascii="Arial" w:hAnsi="Arial"/>
          <w:lang w:val="es-BO"/>
        </w:rPr>
        <w:t xml:space="preserve">actuales </w:t>
      </w:r>
      <w:r w:rsidRPr="002506ED">
        <w:rPr>
          <w:rFonts w:ascii="Arial" w:hAnsi="Arial"/>
          <w:lang w:val="es-BO"/>
        </w:rPr>
        <w:t>unidades de precisión:</w:t>
      </w:r>
    </w:p>
    <w:p w14:paraId="02429F34" w14:textId="253D808E" w:rsidR="00CD2A33" w:rsidRDefault="00CD2A33" w:rsidP="0009099A">
      <w:pPr>
        <w:pStyle w:val="Textosinformato"/>
        <w:numPr>
          <w:ilvl w:val="0"/>
          <w:numId w:val="31"/>
        </w:numPr>
        <w:spacing w:after="120" w:line="276" w:lineRule="auto"/>
        <w:ind w:right="283"/>
        <w:rPr>
          <w:rFonts w:ascii="Arial" w:hAnsi="Arial"/>
          <w:lang w:val="es-BO"/>
        </w:rPr>
      </w:pPr>
      <w:r w:rsidRPr="00BA6524">
        <w:rPr>
          <w:rFonts w:ascii="Arial" w:hAnsi="Arial"/>
          <w:lang w:val="es-BO"/>
        </w:rPr>
        <w:t>Servicio de retiro y traslado de</w:t>
      </w:r>
      <w:r>
        <w:rPr>
          <w:rFonts w:ascii="Arial" w:hAnsi="Arial"/>
          <w:lang w:val="es-BO"/>
        </w:rPr>
        <w:t xml:space="preserve"> las unidades de precisión</w:t>
      </w:r>
      <w:r w:rsidRPr="00BA6524">
        <w:rPr>
          <w:rFonts w:ascii="Arial" w:hAnsi="Arial"/>
          <w:lang w:val="es-BO"/>
        </w:rPr>
        <w:t xml:space="preserve"> </w:t>
      </w:r>
      <w:r>
        <w:rPr>
          <w:rFonts w:ascii="Arial" w:hAnsi="Arial"/>
          <w:lang w:val="es-BO"/>
        </w:rPr>
        <w:t>(DunhamBush) que serán reemplazados, dentro de los predios de Oficina central de YPFB TRANSPORTE S.A</w:t>
      </w:r>
      <w:r w:rsidRPr="00BA6524">
        <w:rPr>
          <w:rFonts w:ascii="Arial" w:hAnsi="Arial"/>
          <w:lang w:val="es-BO"/>
        </w:rPr>
        <w:t>.</w:t>
      </w:r>
    </w:p>
    <w:p w14:paraId="17CE1D2A" w14:textId="77777777" w:rsidR="003A6C81" w:rsidRPr="002506ED" w:rsidRDefault="003A6C81" w:rsidP="005143F7">
      <w:pPr>
        <w:pStyle w:val="Textosinformato"/>
        <w:spacing w:after="0" w:line="276" w:lineRule="auto"/>
        <w:ind w:left="0"/>
        <w:rPr>
          <w:rFonts w:ascii="Arial" w:hAnsi="Arial"/>
          <w:lang w:val="es-BO"/>
        </w:rPr>
      </w:pPr>
    </w:p>
    <w:p w14:paraId="19225405" w14:textId="1D9FCBC7" w:rsidR="00921069" w:rsidRPr="002506ED" w:rsidRDefault="00921069" w:rsidP="005143F7">
      <w:pPr>
        <w:pStyle w:val="Ttulo1"/>
        <w:spacing w:after="120" w:line="276" w:lineRule="auto"/>
        <w:ind w:left="714" w:hanging="357"/>
        <w:rPr>
          <w:lang w:val="es-BO"/>
        </w:rPr>
      </w:pPr>
      <w:bookmarkStart w:id="5" w:name="_Toc256434548"/>
      <w:bookmarkStart w:id="6" w:name="_Toc188010037"/>
      <w:r w:rsidRPr="002506ED">
        <w:rPr>
          <w:lang w:val="es-BO"/>
        </w:rPr>
        <w:t>PROVISIÓN</w:t>
      </w:r>
      <w:bookmarkEnd w:id="5"/>
      <w:bookmarkEnd w:id="6"/>
    </w:p>
    <w:p w14:paraId="54FE1556" w14:textId="333270A0" w:rsidR="00921069" w:rsidRPr="002506ED" w:rsidRDefault="00C732CB" w:rsidP="005143F7">
      <w:pPr>
        <w:spacing w:after="0" w:line="276" w:lineRule="auto"/>
        <w:ind w:left="567"/>
        <w:rPr>
          <w:lang w:val="es-BO"/>
        </w:rPr>
      </w:pPr>
      <w:r w:rsidRPr="002506ED">
        <w:rPr>
          <w:lang w:val="es-BO"/>
        </w:rPr>
        <w:t xml:space="preserve">A </w:t>
      </w:r>
      <w:r w:rsidR="00FA0681" w:rsidRPr="002506ED">
        <w:rPr>
          <w:lang w:val="es-BO"/>
        </w:rPr>
        <w:t>continuación,</w:t>
      </w:r>
      <w:r w:rsidRPr="002506ED">
        <w:rPr>
          <w:lang w:val="es-BO"/>
        </w:rPr>
        <w:t xml:space="preserve"> se especifican las condiciones </w:t>
      </w:r>
      <w:r w:rsidR="00DB1480" w:rsidRPr="002506ED">
        <w:rPr>
          <w:lang w:val="es-BO"/>
        </w:rPr>
        <w:t>requerida</w:t>
      </w:r>
      <w:r w:rsidR="007D3F1E" w:rsidRPr="002506ED">
        <w:rPr>
          <w:lang w:val="es-BO"/>
        </w:rPr>
        <w:t>s:</w:t>
      </w:r>
    </w:p>
    <w:p w14:paraId="3285760F" w14:textId="484993CA" w:rsidR="007C64F5" w:rsidRPr="002506ED" w:rsidRDefault="00604578" w:rsidP="005143F7">
      <w:pPr>
        <w:pStyle w:val="Ttulo3"/>
        <w:spacing w:line="276" w:lineRule="auto"/>
        <w:ind w:left="851"/>
        <w:rPr>
          <w:lang w:val="es-BO"/>
        </w:rPr>
      </w:pPr>
      <w:bookmarkStart w:id="7" w:name="_Toc188010038"/>
      <w:r w:rsidRPr="002506ED">
        <w:rPr>
          <w:lang w:val="es-BO"/>
        </w:rPr>
        <w:t>5</w:t>
      </w:r>
      <w:r w:rsidR="002A0542" w:rsidRPr="002506ED">
        <w:rPr>
          <w:lang w:val="es-BO"/>
        </w:rPr>
        <w:t>.</w:t>
      </w:r>
      <w:r w:rsidR="00515CC9" w:rsidRPr="002506ED">
        <w:rPr>
          <w:lang w:val="es-BO"/>
        </w:rPr>
        <w:t xml:space="preserve">1 </w:t>
      </w:r>
      <w:r w:rsidR="007C64F5" w:rsidRPr="002506ED">
        <w:rPr>
          <w:lang w:val="es-BO"/>
        </w:rPr>
        <w:t>PROCEDIMIENTO DE COMUNICACIÓN/ATENCIÓN</w:t>
      </w:r>
      <w:bookmarkEnd w:id="7"/>
    </w:p>
    <w:p w14:paraId="100DA43F" w14:textId="518D318E" w:rsidR="004F473C" w:rsidRPr="002506ED" w:rsidRDefault="004F473C" w:rsidP="005143F7">
      <w:pPr>
        <w:spacing w:after="120" w:line="276" w:lineRule="auto"/>
        <w:ind w:left="851" w:right="284"/>
        <w:rPr>
          <w:lang w:val="es-BO"/>
        </w:rPr>
      </w:pPr>
      <w:r w:rsidRPr="002506ED">
        <w:rPr>
          <w:lang w:val="es-BO"/>
        </w:rPr>
        <w:t>En el marco del desarrollo de este proyecto, l</w:t>
      </w:r>
      <w:r w:rsidR="007C64F5" w:rsidRPr="002506ED">
        <w:rPr>
          <w:lang w:val="es-BO"/>
        </w:rPr>
        <w:t xml:space="preserve">a empresa ofertante deberá designar un </w:t>
      </w:r>
      <w:r w:rsidR="00251D70" w:rsidRPr="002506ED">
        <w:rPr>
          <w:lang w:val="es-BO"/>
        </w:rPr>
        <w:t>encargado de proyecto</w:t>
      </w:r>
      <w:r w:rsidR="007C64F5" w:rsidRPr="002506ED">
        <w:rPr>
          <w:lang w:val="es-BO"/>
        </w:rPr>
        <w:t xml:space="preserve"> </w:t>
      </w:r>
      <w:r w:rsidR="00B10E14" w:rsidRPr="002506ED">
        <w:rPr>
          <w:lang w:val="es-BO"/>
        </w:rPr>
        <w:t xml:space="preserve">que </w:t>
      </w:r>
      <w:r w:rsidR="00251D70" w:rsidRPr="002506ED">
        <w:rPr>
          <w:lang w:val="es-BO"/>
        </w:rPr>
        <w:t>trabajará bajo la supervisión del</w:t>
      </w:r>
      <w:r w:rsidR="00E334E1" w:rsidRPr="002506ED">
        <w:rPr>
          <w:lang w:val="es-BO"/>
        </w:rPr>
        <w:t xml:space="preserve"> encargado de p</w:t>
      </w:r>
      <w:r w:rsidR="00DE28C1" w:rsidRPr="002506ED">
        <w:rPr>
          <w:lang w:val="es-BO"/>
        </w:rPr>
        <w:t xml:space="preserve">royecto de YPFB </w:t>
      </w:r>
      <w:r w:rsidR="005B42BF" w:rsidRPr="002506ED">
        <w:rPr>
          <w:lang w:val="es-BO"/>
        </w:rPr>
        <w:t>TRANSPORTE S.A.</w:t>
      </w:r>
    </w:p>
    <w:p w14:paraId="69B0495F" w14:textId="15A8F49D" w:rsidR="00921069" w:rsidRPr="002506ED" w:rsidRDefault="00604578" w:rsidP="005143F7">
      <w:pPr>
        <w:pStyle w:val="Ttulo3"/>
        <w:spacing w:line="276" w:lineRule="auto"/>
        <w:ind w:left="851"/>
        <w:rPr>
          <w:lang w:val="es-BO"/>
        </w:rPr>
      </w:pPr>
      <w:bookmarkStart w:id="8" w:name="_Toc256434549"/>
      <w:bookmarkStart w:id="9" w:name="_Toc188010039"/>
      <w:r w:rsidRPr="002506ED">
        <w:rPr>
          <w:lang w:val="es-BO"/>
        </w:rPr>
        <w:t>5</w:t>
      </w:r>
      <w:r w:rsidR="00515CC9" w:rsidRPr="002506ED">
        <w:rPr>
          <w:lang w:val="es-BO"/>
        </w:rPr>
        <w:t xml:space="preserve">.2 </w:t>
      </w:r>
      <w:r w:rsidR="00921069" w:rsidRPr="002506ED">
        <w:rPr>
          <w:lang w:val="es-BO"/>
        </w:rPr>
        <w:t xml:space="preserve">GARANTIA </w:t>
      </w:r>
      <w:r w:rsidR="00A8602A" w:rsidRPr="002506ED">
        <w:rPr>
          <w:lang w:val="es-BO"/>
        </w:rPr>
        <w:t>Y SOPORTE TÉCNICO</w:t>
      </w:r>
      <w:bookmarkEnd w:id="8"/>
      <w:bookmarkEnd w:id="9"/>
    </w:p>
    <w:p w14:paraId="28CE448B" w14:textId="77777777" w:rsidR="008B7B62" w:rsidRDefault="008B7B62" w:rsidP="005143F7">
      <w:pPr>
        <w:spacing w:after="0" w:line="276" w:lineRule="auto"/>
        <w:ind w:left="851" w:right="283"/>
        <w:rPr>
          <w:lang w:val="es-BO"/>
        </w:rPr>
      </w:pPr>
    </w:p>
    <w:p w14:paraId="7172FD8C" w14:textId="77777777" w:rsidR="008B7B62" w:rsidRPr="004F20A5" w:rsidRDefault="008B7B62" w:rsidP="005143F7">
      <w:pPr>
        <w:spacing w:after="120" w:line="276" w:lineRule="auto"/>
        <w:ind w:left="851" w:right="284"/>
        <w:rPr>
          <w:lang w:val="es-BO"/>
        </w:rPr>
      </w:pPr>
      <w:r w:rsidRPr="004F20A5">
        <w:rPr>
          <w:lang w:val="es-BO"/>
        </w:rPr>
        <w:t>Todos los equipos y software deben contar con garantía del fabricante de acuerdo a lo especificado en las tablas de configuración de cada equipo.</w:t>
      </w:r>
    </w:p>
    <w:p w14:paraId="6375D29A" w14:textId="77777777" w:rsidR="008B7B62" w:rsidRDefault="008B7B62" w:rsidP="005143F7">
      <w:pPr>
        <w:spacing w:after="120" w:line="276" w:lineRule="auto"/>
        <w:ind w:left="851" w:right="284"/>
        <w:rPr>
          <w:lang w:val="es-BO"/>
        </w:rPr>
      </w:pPr>
      <w:r w:rsidRPr="004F20A5">
        <w:rPr>
          <w:lang w:val="es-BO"/>
        </w:rPr>
        <w:t>Las garantías, licenciamiento y/o contratos de soporte deberán ser registrados y/o vinculados al encargado de proyecto de YPFB TRANSPORTE S.A.</w:t>
      </w:r>
    </w:p>
    <w:p w14:paraId="3A1D49C5" w14:textId="77777777" w:rsidR="008B7B62" w:rsidRDefault="008B7B62" w:rsidP="005143F7">
      <w:pPr>
        <w:spacing w:after="120" w:line="276" w:lineRule="auto"/>
        <w:ind w:left="851" w:right="284"/>
        <w:rPr>
          <w:lang w:val="es-BO"/>
        </w:rPr>
      </w:pPr>
      <w:r>
        <w:rPr>
          <w:lang w:val="es-BO"/>
        </w:rPr>
        <w:t xml:space="preserve">Detalle de garantías de la solución que será entregada: </w:t>
      </w:r>
    </w:p>
    <w:p w14:paraId="3209038C" w14:textId="13E06BC5" w:rsidR="008B7B62" w:rsidRPr="00851C0E" w:rsidRDefault="008B7B62" w:rsidP="0009099A">
      <w:pPr>
        <w:pStyle w:val="Prrafodelista"/>
        <w:numPr>
          <w:ilvl w:val="0"/>
          <w:numId w:val="27"/>
        </w:numPr>
        <w:spacing w:after="120" w:line="276" w:lineRule="auto"/>
        <w:ind w:right="284"/>
        <w:rPr>
          <w:lang w:val="es-BO"/>
        </w:rPr>
      </w:pPr>
      <w:r w:rsidRPr="00ED3C6B">
        <w:rPr>
          <w:lang w:val="es-BO"/>
        </w:rPr>
        <w:t>Tod</w:t>
      </w:r>
      <w:r>
        <w:rPr>
          <w:lang w:val="es-BO"/>
        </w:rPr>
        <w:t>as las unidades</w:t>
      </w:r>
      <w:r w:rsidRPr="00ED3C6B">
        <w:rPr>
          <w:lang w:val="es-BO"/>
        </w:rPr>
        <w:t xml:space="preserve"> </w:t>
      </w:r>
      <w:r>
        <w:rPr>
          <w:lang w:val="es-BO"/>
        </w:rPr>
        <w:t>de precisión del Centro de Datos Principal</w:t>
      </w:r>
      <w:r w:rsidRPr="00ED3C6B">
        <w:rPr>
          <w:lang w:val="es-BO"/>
        </w:rPr>
        <w:t xml:space="preserve">, deberá contar con una garantía </w:t>
      </w:r>
      <w:r>
        <w:rPr>
          <w:lang w:val="es-BO"/>
        </w:rPr>
        <w:t xml:space="preserve">y soporte </w:t>
      </w:r>
      <w:r w:rsidRPr="00ED3C6B">
        <w:rPr>
          <w:lang w:val="es-BO"/>
        </w:rPr>
        <w:t xml:space="preserve">mínimamente de </w:t>
      </w:r>
      <w:r>
        <w:rPr>
          <w:lang w:val="es-BO"/>
        </w:rPr>
        <w:t>uno (1)</w:t>
      </w:r>
      <w:r w:rsidRPr="00ED3C6B">
        <w:rPr>
          <w:lang w:val="es-BO"/>
        </w:rPr>
        <w:t xml:space="preserve"> año.</w:t>
      </w:r>
    </w:p>
    <w:p w14:paraId="4A8A8B31" w14:textId="77777777" w:rsidR="008B7B62" w:rsidRPr="00ED3C6B" w:rsidRDefault="008B7B62" w:rsidP="0009099A">
      <w:pPr>
        <w:pStyle w:val="Prrafodelista"/>
        <w:numPr>
          <w:ilvl w:val="0"/>
          <w:numId w:val="27"/>
        </w:numPr>
        <w:spacing w:after="120" w:line="276" w:lineRule="auto"/>
        <w:ind w:right="284"/>
        <w:rPr>
          <w:lang w:val="es-BO"/>
        </w:rPr>
      </w:pPr>
      <w:r w:rsidRPr="00ED3C6B">
        <w:rPr>
          <w:lang w:val="es-BO"/>
        </w:rPr>
        <w:lastRenderedPageBreak/>
        <w:t>La garantía debe cubrir toda falla que surja en la funcionalidad del sistema y/o dispositivos, a partir de la fecha de recepción del sistema. Incluir documento de garantía.</w:t>
      </w:r>
    </w:p>
    <w:p w14:paraId="163DC6ED" w14:textId="790FBD6D" w:rsidR="007D3F1E" w:rsidRPr="002506ED" w:rsidRDefault="008B7B62" w:rsidP="005143F7">
      <w:pPr>
        <w:spacing w:after="0" w:line="276" w:lineRule="auto"/>
        <w:ind w:left="851" w:right="283"/>
        <w:rPr>
          <w:lang w:val="es-BO"/>
        </w:rPr>
      </w:pPr>
      <w:r w:rsidRPr="004F20A5">
        <w:rPr>
          <w:lang w:val="es-BO"/>
        </w:rPr>
        <w:t xml:space="preserve">El personal asignado a la ejecución de este proyecto deberá acreditar su idoneidad para el trabajo por medio de certificados (ver </w:t>
      </w:r>
      <w:r>
        <w:rPr>
          <w:lang w:val="es-BO"/>
        </w:rPr>
        <w:t>S</w:t>
      </w:r>
      <w:r w:rsidRPr="004F20A5">
        <w:rPr>
          <w:lang w:val="es-BO"/>
        </w:rPr>
        <w:t xml:space="preserve">ubanexo </w:t>
      </w:r>
      <w:r>
        <w:rPr>
          <w:lang w:val="es-BO"/>
        </w:rPr>
        <w:t>1</w:t>
      </w:r>
      <w:r w:rsidRPr="004F20A5">
        <w:rPr>
          <w:lang w:val="es-BO"/>
        </w:rPr>
        <w:t>).</w:t>
      </w:r>
    </w:p>
    <w:p w14:paraId="5B051C81" w14:textId="3F3B6BCD" w:rsidR="00921069" w:rsidRPr="002506ED" w:rsidRDefault="00604578" w:rsidP="005143F7">
      <w:pPr>
        <w:pStyle w:val="Ttulo3"/>
        <w:spacing w:line="276" w:lineRule="auto"/>
        <w:ind w:left="851"/>
        <w:rPr>
          <w:lang w:val="es-BO"/>
        </w:rPr>
      </w:pPr>
      <w:bookmarkStart w:id="10" w:name="_Toc188010040"/>
      <w:r w:rsidRPr="002506ED">
        <w:rPr>
          <w:lang w:val="es-BO"/>
        </w:rPr>
        <w:t>5</w:t>
      </w:r>
      <w:r w:rsidR="00CD7D89" w:rsidRPr="002506ED">
        <w:rPr>
          <w:lang w:val="es-BO"/>
        </w:rPr>
        <w:t>.</w:t>
      </w:r>
      <w:r w:rsidR="007360A6" w:rsidRPr="002506ED">
        <w:rPr>
          <w:lang w:val="es-BO"/>
        </w:rPr>
        <w:t>3</w:t>
      </w:r>
      <w:r w:rsidR="00CD7D89" w:rsidRPr="002506ED">
        <w:rPr>
          <w:lang w:val="es-BO"/>
        </w:rPr>
        <w:t xml:space="preserve"> </w:t>
      </w:r>
      <w:r w:rsidR="00921069" w:rsidRPr="002506ED">
        <w:rPr>
          <w:lang w:val="es-BO"/>
        </w:rPr>
        <w:t>INSTALACIÓN</w:t>
      </w:r>
      <w:bookmarkEnd w:id="10"/>
    </w:p>
    <w:p w14:paraId="6E2379B8" w14:textId="14898F72" w:rsidR="00251D70" w:rsidRPr="002506ED" w:rsidRDefault="006A2137" w:rsidP="005143F7">
      <w:pPr>
        <w:spacing w:after="120" w:line="276" w:lineRule="auto"/>
        <w:ind w:left="851" w:right="284"/>
        <w:rPr>
          <w:lang w:val="es-BO"/>
        </w:rPr>
      </w:pPr>
      <w:r w:rsidRPr="002506ED">
        <w:rPr>
          <w:lang w:val="es-BO"/>
        </w:rPr>
        <w:t xml:space="preserve">La empresa deberá presentar un cronograma de </w:t>
      </w:r>
      <w:r w:rsidR="00DB2FFA" w:rsidRPr="002506ED">
        <w:rPr>
          <w:lang w:val="es-BO"/>
        </w:rPr>
        <w:t>instalación</w:t>
      </w:r>
      <w:r w:rsidRPr="002506ED">
        <w:rPr>
          <w:lang w:val="es-BO"/>
        </w:rPr>
        <w:t xml:space="preserve">, configuración y pruebas de los equipos </w:t>
      </w:r>
      <w:r w:rsidR="00595CE0" w:rsidRPr="002506ED">
        <w:rPr>
          <w:lang w:val="es-BO"/>
        </w:rPr>
        <w:t xml:space="preserve">y software </w:t>
      </w:r>
      <w:r w:rsidRPr="002506ED">
        <w:rPr>
          <w:lang w:val="es-BO"/>
        </w:rPr>
        <w:t xml:space="preserve">que </w:t>
      </w:r>
      <w:r w:rsidR="00DB2FFA" w:rsidRPr="002506ED">
        <w:rPr>
          <w:lang w:val="es-BO"/>
        </w:rPr>
        <w:t>así</w:t>
      </w:r>
      <w:r w:rsidRPr="002506ED">
        <w:rPr>
          <w:lang w:val="es-BO"/>
        </w:rPr>
        <w:t xml:space="preserve"> lo requieran</w:t>
      </w:r>
      <w:r w:rsidR="00251D70" w:rsidRPr="002506ED">
        <w:rPr>
          <w:lang w:val="es-BO"/>
        </w:rPr>
        <w:t>.</w:t>
      </w:r>
    </w:p>
    <w:p w14:paraId="42E5416B" w14:textId="11405C99" w:rsidR="00AA6282" w:rsidRPr="002506ED" w:rsidRDefault="00604578" w:rsidP="005143F7">
      <w:pPr>
        <w:pStyle w:val="Ttulo3"/>
        <w:spacing w:line="276" w:lineRule="auto"/>
        <w:ind w:left="851"/>
        <w:rPr>
          <w:lang w:val="es-BO"/>
        </w:rPr>
      </w:pPr>
      <w:bookmarkStart w:id="11" w:name="_Toc188010041"/>
      <w:r w:rsidRPr="002506ED">
        <w:rPr>
          <w:lang w:val="es-BO"/>
        </w:rPr>
        <w:t>5</w:t>
      </w:r>
      <w:r w:rsidR="00AA6282" w:rsidRPr="002506ED">
        <w:rPr>
          <w:lang w:val="es-BO"/>
        </w:rPr>
        <w:t xml:space="preserve">.4 </w:t>
      </w:r>
      <w:r w:rsidR="00B95728" w:rsidRPr="002506ED">
        <w:rPr>
          <w:lang w:val="es-BO"/>
        </w:rPr>
        <w:t>PROVISIÓ</w:t>
      </w:r>
      <w:r w:rsidR="005139A3" w:rsidRPr="002506ED">
        <w:rPr>
          <w:lang w:val="es-BO"/>
        </w:rPr>
        <w:t>N DE COMPONENTES</w:t>
      </w:r>
      <w:bookmarkEnd w:id="11"/>
    </w:p>
    <w:p w14:paraId="5C4BB804" w14:textId="15880AFB" w:rsidR="002B019F" w:rsidRPr="002506ED" w:rsidRDefault="005139A3" w:rsidP="005143F7">
      <w:pPr>
        <w:spacing w:after="0" w:line="276" w:lineRule="auto"/>
        <w:ind w:left="851" w:right="284"/>
        <w:rPr>
          <w:lang w:val="es-BO"/>
        </w:rPr>
      </w:pPr>
      <w:r w:rsidRPr="002506ED">
        <w:rPr>
          <w:lang w:val="es-BO"/>
        </w:rPr>
        <w:t xml:space="preserve">Todos los </w:t>
      </w:r>
      <w:r w:rsidR="00C10EAE" w:rsidRPr="002506ED">
        <w:rPr>
          <w:lang w:val="es-BO"/>
        </w:rPr>
        <w:t>componentes</w:t>
      </w:r>
      <w:r w:rsidRPr="002506ED">
        <w:rPr>
          <w:lang w:val="es-BO"/>
        </w:rPr>
        <w:t xml:space="preserve"> listados en</w:t>
      </w:r>
      <w:r w:rsidR="00C10EAE" w:rsidRPr="002506ED">
        <w:rPr>
          <w:lang w:val="es-BO"/>
        </w:rPr>
        <w:t xml:space="preserve"> la tabla de especificaciones </w:t>
      </w:r>
      <w:r w:rsidR="00604578" w:rsidRPr="002506ED">
        <w:rPr>
          <w:lang w:val="es-BO"/>
        </w:rPr>
        <w:t xml:space="preserve">dentro del punto </w:t>
      </w:r>
      <w:r w:rsidR="00604578" w:rsidRPr="002506ED">
        <w:rPr>
          <w:i/>
          <w:lang w:val="es-BO"/>
        </w:rPr>
        <w:t>“</w:t>
      </w:r>
      <w:r w:rsidR="00B73AA1" w:rsidRPr="002506ED">
        <w:rPr>
          <w:i/>
          <w:lang w:val="es-BO"/>
        </w:rPr>
        <w:t>Características Técnicas</w:t>
      </w:r>
      <w:r w:rsidR="00604578" w:rsidRPr="002506ED">
        <w:rPr>
          <w:i/>
          <w:lang w:val="es-BO"/>
        </w:rPr>
        <w:t xml:space="preserve">” </w:t>
      </w:r>
      <w:r w:rsidR="00604578" w:rsidRPr="002506ED">
        <w:rPr>
          <w:lang w:val="es-BO"/>
        </w:rPr>
        <w:t xml:space="preserve">y </w:t>
      </w:r>
      <w:r w:rsidR="00416A23" w:rsidRPr="002506ED">
        <w:rPr>
          <w:lang w:val="es-BO"/>
        </w:rPr>
        <w:t xml:space="preserve">aquellos que estén en </w:t>
      </w:r>
      <w:r w:rsidR="002B019F" w:rsidRPr="002506ED">
        <w:rPr>
          <w:lang w:val="es-BO"/>
        </w:rPr>
        <w:t>el inciso</w:t>
      </w:r>
      <w:r w:rsidR="00416A23" w:rsidRPr="002506ED">
        <w:rPr>
          <w:lang w:val="es-BO"/>
        </w:rPr>
        <w:t xml:space="preserve"> </w:t>
      </w:r>
      <w:r w:rsidR="00B73AA1" w:rsidRPr="002506ED">
        <w:rPr>
          <w:lang w:val="es-BO"/>
        </w:rPr>
        <w:t xml:space="preserve">4. </w:t>
      </w:r>
      <w:r w:rsidR="00416A23" w:rsidRPr="002506ED">
        <w:rPr>
          <w:i/>
          <w:lang w:val="es-BO"/>
        </w:rPr>
        <w:t>“</w:t>
      </w:r>
      <w:r w:rsidR="00B73AA1" w:rsidRPr="002506ED">
        <w:rPr>
          <w:i/>
          <w:lang w:val="es-BO"/>
        </w:rPr>
        <w:t>Servicios Asociados</w:t>
      </w:r>
      <w:r w:rsidR="00416A23" w:rsidRPr="002506ED">
        <w:rPr>
          <w:i/>
          <w:lang w:val="es-BO"/>
        </w:rPr>
        <w:t>”</w:t>
      </w:r>
      <w:r w:rsidR="00416A23" w:rsidRPr="002506ED">
        <w:rPr>
          <w:lang w:val="es-BO"/>
        </w:rPr>
        <w:t xml:space="preserve"> </w:t>
      </w:r>
      <w:r w:rsidR="00DB2FFA" w:rsidRPr="002506ED">
        <w:rPr>
          <w:lang w:val="es-BO"/>
        </w:rPr>
        <w:t>así</w:t>
      </w:r>
      <w:r w:rsidR="00416A23" w:rsidRPr="002506ED">
        <w:rPr>
          <w:lang w:val="es-BO"/>
        </w:rPr>
        <w:t xml:space="preserve"> como </w:t>
      </w:r>
      <w:r w:rsidR="00604578" w:rsidRPr="002506ED">
        <w:rPr>
          <w:lang w:val="es-BO"/>
        </w:rPr>
        <w:t xml:space="preserve">otros </w:t>
      </w:r>
      <w:r w:rsidR="002B019F" w:rsidRPr="002506ED">
        <w:rPr>
          <w:lang w:val="es-BO"/>
        </w:rPr>
        <w:t>que no formen parte de los</w:t>
      </w:r>
      <w:r w:rsidRPr="002506ED">
        <w:rPr>
          <w:lang w:val="es-BO"/>
        </w:rPr>
        <w:t xml:space="preserve"> equipo</w:t>
      </w:r>
      <w:r w:rsidR="002B019F" w:rsidRPr="002506ED">
        <w:rPr>
          <w:lang w:val="es-BO"/>
        </w:rPr>
        <w:t>s</w:t>
      </w:r>
      <w:r w:rsidR="00C10EAE" w:rsidRPr="002506ED">
        <w:rPr>
          <w:lang w:val="es-BO"/>
        </w:rPr>
        <w:t xml:space="preserve"> o solución</w:t>
      </w:r>
      <w:r w:rsidRPr="002506ED">
        <w:rPr>
          <w:lang w:val="es-BO"/>
        </w:rPr>
        <w:t xml:space="preserve">, </w:t>
      </w:r>
      <w:r w:rsidR="007A3A60" w:rsidRPr="002506ED">
        <w:rPr>
          <w:lang w:val="es-BO"/>
        </w:rPr>
        <w:t xml:space="preserve">deberán ser </w:t>
      </w:r>
      <w:r w:rsidR="002B019F" w:rsidRPr="002506ED">
        <w:rPr>
          <w:lang w:val="es-BO"/>
        </w:rPr>
        <w:t>incluidos en la cotización y podrán</w:t>
      </w:r>
      <w:r w:rsidR="007A3A60" w:rsidRPr="002506ED">
        <w:rPr>
          <w:lang w:val="es-BO"/>
        </w:rPr>
        <w:t xml:space="preserve"> </w:t>
      </w:r>
      <w:r w:rsidR="002B019F" w:rsidRPr="002506ED">
        <w:rPr>
          <w:lang w:val="es-BO"/>
        </w:rPr>
        <w:t xml:space="preserve">ser </w:t>
      </w:r>
      <w:r w:rsidR="007A3A60" w:rsidRPr="002506ED">
        <w:rPr>
          <w:lang w:val="es-BO"/>
        </w:rPr>
        <w:t xml:space="preserve">entregados </w:t>
      </w:r>
      <w:r w:rsidR="00C10EAE" w:rsidRPr="002506ED">
        <w:rPr>
          <w:lang w:val="es-BO"/>
        </w:rPr>
        <w:t>como elementos independientes en sus re</w:t>
      </w:r>
      <w:r w:rsidR="00B67E18" w:rsidRPr="002506ED">
        <w:rPr>
          <w:lang w:val="es-BO"/>
        </w:rPr>
        <w:t>spectivas cajas o contenedores.</w:t>
      </w:r>
    </w:p>
    <w:p w14:paraId="2E8E1C40" w14:textId="5ADBFE50" w:rsidR="00AA6282" w:rsidRDefault="00C10EAE" w:rsidP="005143F7">
      <w:pPr>
        <w:spacing w:line="276" w:lineRule="auto"/>
        <w:ind w:left="851" w:right="283"/>
        <w:rPr>
          <w:lang w:val="es-BO"/>
        </w:rPr>
      </w:pPr>
      <w:r w:rsidRPr="002506ED">
        <w:rPr>
          <w:lang w:val="es-BO"/>
        </w:rPr>
        <w:t xml:space="preserve">En caso licenciamiento y otros intangibles, de ser requerido por el encargado de proyecto de YPFB </w:t>
      </w:r>
      <w:r w:rsidR="005B42BF" w:rsidRPr="002506ED">
        <w:rPr>
          <w:lang w:val="es-BO"/>
        </w:rPr>
        <w:t>TRANSPORTE S.A.</w:t>
      </w:r>
      <w:r w:rsidRPr="002506ED">
        <w:rPr>
          <w:lang w:val="es-BO"/>
        </w:rPr>
        <w:t xml:space="preserve"> estos deberán ser entregados en cuanto </w:t>
      </w:r>
      <w:r w:rsidR="007A3A60" w:rsidRPr="002506ED">
        <w:rPr>
          <w:lang w:val="es-BO"/>
        </w:rPr>
        <w:t>el fabricante procese la activación de los mismos.</w:t>
      </w:r>
    </w:p>
    <w:p w14:paraId="2A2B95A1" w14:textId="77777777" w:rsidR="008B7B62" w:rsidRPr="004F20A5" w:rsidRDefault="008B7B62" w:rsidP="005143F7">
      <w:pPr>
        <w:pStyle w:val="Ttulo3"/>
        <w:spacing w:line="276" w:lineRule="auto"/>
        <w:ind w:left="851"/>
        <w:rPr>
          <w:lang w:val="es-BO"/>
        </w:rPr>
      </w:pPr>
      <w:bookmarkStart w:id="12" w:name="_Toc161059546"/>
      <w:bookmarkStart w:id="13" w:name="_Toc177371429"/>
      <w:bookmarkStart w:id="14" w:name="_Toc188010042"/>
      <w:r w:rsidRPr="004F20A5">
        <w:rPr>
          <w:lang w:val="es-BO"/>
        </w:rPr>
        <w:t>5.5 TRANSFERENCIA DE CONOCIMIENTO</w:t>
      </w:r>
      <w:bookmarkEnd w:id="12"/>
      <w:bookmarkEnd w:id="13"/>
      <w:bookmarkEnd w:id="14"/>
    </w:p>
    <w:p w14:paraId="65181255" w14:textId="608583C8" w:rsidR="008B7B62" w:rsidRPr="005F3C71" w:rsidRDefault="008B7B62" w:rsidP="005143F7">
      <w:pPr>
        <w:spacing w:line="276" w:lineRule="auto"/>
        <w:ind w:left="851" w:right="283"/>
        <w:rPr>
          <w:lang w:val="es-BO"/>
        </w:rPr>
      </w:pPr>
      <w:r w:rsidRPr="005F3C71">
        <w:rPr>
          <w:lang w:val="es-BO"/>
        </w:rPr>
        <w:t xml:space="preserve">Una vez concluida la </w:t>
      </w:r>
      <w:r>
        <w:rPr>
          <w:lang w:val="es-BO"/>
        </w:rPr>
        <w:t>implementa</w:t>
      </w:r>
      <w:r w:rsidRPr="005F3C71">
        <w:rPr>
          <w:lang w:val="es-BO"/>
        </w:rPr>
        <w:t xml:space="preserve">ción de </w:t>
      </w:r>
      <w:r>
        <w:rPr>
          <w:lang w:val="es-BO"/>
        </w:rPr>
        <w:t>las Unidades de Precisión</w:t>
      </w:r>
      <w:r w:rsidRPr="005F3C71">
        <w:rPr>
          <w:lang w:val="es-BO"/>
        </w:rPr>
        <w:t>, el proveedor debe realizar un entrenamiento, sin costo adicional para YPFB TRANSPORTE S.A, considerando el detalle de todas las actividades que se realizaron para la implementación del presente proyecto</w:t>
      </w:r>
      <w:bookmarkStart w:id="15" w:name="_Hlk178002622"/>
      <w:r w:rsidRPr="005F3C71">
        <w:rPr>
          <w:lang w:val="es-BO"/>
        </w:rPr>
        <w:t>; tanto a nivel de físico como lógico.</w:t>
      </w:r>
    </w:p>
    <w:p w14:paraId="678446B4" w14:textId="43F55C22" w:rsidR="008B7B62" w:rsidRDefault="008B7B62" w:rsidP="005143F7">
      <w:pPr>
        <w:spacing w:line="276" w:lineRule="auto"/>
        <w:ind w:left="851" w:right="283"/>
        <w:rPr>
          <w:lang w:val="es-BO"/>
        </w:rPr>
      </w:pPr>
      <w:r w:rsidRPr="005F3C71">
        <w:rPr>
          <w:lang w:val="es-BO"/>
        </w:rPr>
        <w:t xml:space="preserve">La transferencia de conocimiento deberá ser bajo la modalidad presencial; para al menos </w:t>
      </w:r>
      <w:r w:rsidR="00D16714">
        <w:rPr>
          <w:lang w:val="es-BO"/>
        </w:rPr>
        <w:t>cinco</w:t>
      </w:r>
      <w:r w:rsidRPr="005F3C71">
        <w:rPr>
          <w:lang w:val="es-BO"/>
        </w:rPr>
        <w:t xml:space="preserve"> (</w:t>
      </w:r>
      <w:r w:rsidR="00511B0C">
        <w:rPr>
          <w:lang w:val="es-BO"/>
        </w:rPr>
        <w:t>5</w:t>
      </w:r>
      <w:r w:rsidRPr="005F3C71">
        <w:rPr>
          <w:lang w:val="es-BO"/>
        </w:rPr>
        <w:t xml:space="preserve">) personas designadas por la Unidad de Infraestructura. Las fechas y horarios del taller de entrenamiento serán definidas previa coordinación con los encargados del proyecto por parte de YPFB TRANSPORTE S.A. </w:t>
      </w:r>
    </w:p>
    <w:p w14:paraId="589962F2" w14:textId="77777777" w:rsidR="008B7B62" w:rsidRPr="005F3C71" w:rsidRDefault="008B7B62" w:rsidP="005143F7">
      <w:pPr>
        <w:spacing w:line="276" w:lineRule="auto"/>
        <w:ind w:left="851" w:right="283"/>
        <w:rPr>
          <w:lang w:val="es-BO"/>
        </w:rPr>
      </w:pPr>
      <w:r w:rsidRPr="005F3C71">
        <w:rPr>
          <w:lang w:val="es-BO"/>
        </w:rPr>
        <w:t xml:space="preserve">La transferencia de conocimiento deberá realizarse antes de la puesta en producción del equipamiento y solución adquirida, la misma debe abarcar </w:t>
      </w:r>
      <w:r>
        <w:rPr>
          <w:lang w:val="es-BO"/>
        </w:rPr>
        <w:t xml:space="preserve">mínimamente </w:t>
      </w:r>
      <w:r w:rsidRPr="005F3C71">
        <w:rPr>
          <w:lang w:val="es-BO"/>
        </w:rPr>
        <w:t>los siguientes puntos</w:t>
      </w:r>
      <w:r>
        <w:rPr>
          <w:lang w:val="es-BO"/>
        </w:rPr>
        <w:t>:</w:t>
      </w:r>
    </w:p>
    <w:p w14:paraId="0F75CBE9" w14:textId="164C3A64" w:rsidR="008B7B62" w:rsidRPr="005F3C71" w:rsidRDefault="008B7B62" w:rsidP="0009099A">
      <w:pPr>
        <w:pStyle w:val="Prrafodelista"/>
        <w:numPr>
          <w:ilvl w:val="0"/>
          <w:numId w:val="28"/>
        </w:numPr>
        <w:spacing w:line="276" w:lineRule="auto"/>
        <w:ind w:right="283"/>
        <w:rPr>
          <w:lang w:val="es-BO"/>
        </w:rPr>
      </w:pPr>
      <w:r w:rsidRPr="005F3C71">
        <w:rPr>
          <w:lang w:val="es-BO"/>
        </w:rPr>
        <w:t>Administración básica de la</w:t>
      </w:r>
      <w:r>
        <w:rPr>
          <w:lang w:val="es-BO"/>
        </w:rPr>
        <w:t>s</w:t>
      </w:r>
      <w:r w:rsidRPr="005F3C71">
        <w:rPr>
          <w:lang w:val="es-BO"/>
        </w:rPr>
        <w:t xml:space="preserve"> </w:t>
      </w:r>
      <w:r>
        <w:rPr>
          <w:lang w:val="es-BO"/>
        </w:rPr>
        <w:t>unidades de precisión</w:t>
      </w:r>
      <w:r w:rsidRPr="005F3C71">
        <w:rPr>
          <w:lang w:val="es-BO"/>
        </w:rPr>
        <w:t>.</w:t>
      </w:r>
    </w:p>
    <w:p w14:paraId="351C75FF" w14:textId="77777777" w:rsidR="008B7B62" w:rsidRPr="005F3C71" w:rsidRDefault="008B7B62" w:rsidP="0009099A">
      <w:pPr>
        <w:pStyle w:val="Prrafodelista"/>
        <w:numPr>
          <w:ilvl w:val="0"/>
          <w:numId w:val="28"/>
        </w:numPr>
        <w:spacing w:line="276" w:lineRule="auto"/>
        <w:ind w:right="283"/>
        <w:rPr>
          <w:lang w:val="es-BO"/>
        </w:rPr>
      </w:pPr>
      <w:r w:rsidRPr="005F3C71">
        <w:rPr>
          <w:lang w:val="es-BO"/>
        </w:rPr>
        <w:t>Inicio, apagado y reinicio del panel de control y demás componentes.</w:t>
      </w:r>
    </w:p>
    <w:p w14:paraId="1FE79500" w14:textId="0A99A200" w:rsidR="008B7B62" w:rsidRPr="005F3C71" w:rsidRDefault="008B7B62" w:rsidP="0009099A">
      <w:pPr>
        <w:pStyle w:val="Prrafodelista"/>
        <w:numPr>
          <w:ilvl w:val="0"/>
          <w:numId w:val="28"/>
        </w:numPr>
        <w:spacing w:line="276" w:lineRule="auto"/>
        <w:ind w:right="283"/>
        <w:rPr>
          <w:lang w:val="es-BO"/>
        </w:rPr>
      </w:pPr>
      <w:r w:rsidRPr="005F3C71">
        <w:rPr>
          <w:lang w:val="en-US"/>
        </w:rPr>
        <w:t>Troubleshooting de issues m</w:t>
      </w:r>
      <w:r w:rsidR="00CD2A33">
        <w:rPr>
          <w:lang w:val="en-US"/>
        </w:rPr>
        <w:t>á</w:t>
      </w:r>
      <w:r w:rsidRPr="005F3C71">
        <w:rPr>
          <w:lang w:val="en-US"/>
        </w:rPr>
        <w:t>s frecuentes.</w:t>
      </w:r>
    </w:p>
    <w:p w14:paraId="124BE0EB" w14:textId="77777777" w:rsidR="008B7B62" w:rsidRDefault="008B7B62" w:rsidP="0009099A">
      <w:pPr>
        <w:pStyle w:val="Prrafodelista"/>
        <w:numPr>
          <w:ilvl w:val="0"/>
          <w:numId w:val="28"/>
        </w:numPr>
        <w:spacing w:line="276" w:lineRule="auto"/>
        <w:ind w:right="283"/>
        <w:rPr>
          <w:lang w:val="es-BO"/>
        </w:rPr>
      </w:pPr>
      <w:r w:rsidRPr="005F3C71">
        <w:rPr>
          <w:lang w:val="es-BO"/>
        </w:rPr>
        <w:t>Revisión de estado de la solución y logs.</w:t>
      </w:r>
    </w:p>
    <w:p w14:paraId="1E011FD2" w14:textId="04004887" w:rsidR="008B7B62" w:rsidRDefault="008B7B62" w:rsidP="005143F7">
      <w:pPr>
        <w:spacing w:line="276" w:lineRule="auto"/>
        <w:ind w:left="851" w:right="283"/>
        <w:rPr>
          <w:lang w:val="es-BO"/>
        </w:rPr>
      </w:pPr>
      <w:r>
        <w:lastRenderedPageBreak/>
        <w:t>S</w:t>
      </w:r>
      <w:r w:rsidRPr="005F3C71">
        <w:t>e debe incluir todos los recursos y material</w:t>
      </w:r>
      <w:r>
        <w:t>es</w:t>
      </w:r>
      <w:r w:rsidRPr="005F3C71">
        <w:t xml:space="preserve"> necesario</w:t>
      </w:r>
      <w:r>
        <w:t>s</w:t>
      </w:r>
      <w:r w:rsidRPr="005F3C71">
        <w:t xml:space="preserve"> para que el personal pueda atender cualquier situación de mantenimiento / emergencia.</w:t>
      </w:r>
      <w:bookmarkEnd w:id="15"/>
    </w:p>
    <w:p w14:paraId="62018785" w14:textId="77777777" w:rsidR="00921069" w:rsidRPr="002506ED" w:rsidRDefault="00064F73" w:rsidP="005143F7">
      <w:pPr>
        <w:pStyle w:val="Ttulo1"/>
        <w:spacing w:before="240" w:after="120" w:line="276" w:lineRule="auto"/>
        <w:ind w:left="714" w:hanging="357"/>
        <w:rPr>
          <w:lang w:val="es-BO"/>
        </w:rPr>
      </w:pPr>
      <w:bookmarkStart w:id="16" w:name="_Toc188010043"/>
      <w:r w:rsidRPr="002506ED">
        <w:rPr>
          <w:lang w:val="es-BO"/>
        </w:rPr>
        <w:t>PRUEBAS DE ACEPTACIÓN</w:t>
      </w:r>
      <w:bookmarkEnd w:id="16"/>
    </w:p>
    <w:p w14:paraId="013901AB" w14:textId="4DDC1986" w:rsidR="008B7B62" w:rsidRDefault="008B7B62" w:rsidP="005143F7">
      <w:pPr>
        <w:spacing w:line="276" w:lineRule="auto"/>
        <w:ind w:left="567" w:right="283"/>
        <w:rPr>
          <w:lang w:val="es-BO"/>
        </w:rPr>
      </w:pPr>
      <w:r w:rsidRPr="00FF494A">
        <w:rPr>
          <w:lang w:val="es-BO"/>
        </w:rPr>
        <w:t xml:space="preserve">El Oferente deberá entregar un listado de las pruebas de aceptación a realizar. Estas pruebas servirán para garantizar la correcta instalación, configuración y alta disponibilidad de la solución y deberán incluir mínimamente los detalles más relevantes de relacionados con la </w:t>
      </w:r>
      <w:r>
        <w:rPr>
          <w:lang w:val="es-BO"/>
        </w:rPr>
        <w:t xml:space="preserve">instalación de las unidades de precisión y </w:t>
      </w:r>
      <w:r w:rsidR="00835503">
        <w:rPr>
          <w:lang w:val="es-BO"/>
        </w:rPr>
        <w:t xml:space="preserve">demás </w:t>
      </w:r>
      <w:r>
        <w:rPr>
          <w:lang w:val="es-BO"/>
        </w:rPr>
        <w:t>sus accesorios.</w:t>
      </w:r>
    </w:p>
    <w:p w14:paraId="7A62D577" w14:textId="490A028E" w:rsidR="00835503" w:rsidRPr="002506ED" w:rsidRDefault="00835503" w:rsidP="005143F7">
      <w:pPr>
        <w:pStyle w:val="Ttulo1"/>
        <w:spacing w:after="120" w:line="276" w:lineRule="auto"/>
        <w:ind w:left="714" w:hanging="357"/>
        <w:rPr>
          <w:lang w:val="es-BO"/>
        </w:rPr>
      </w:pPr>
      <w:bookmarkStart w:id="17" w:name="_Toc188010044"/>
      <w:r>
        <w:rPr>
          <w:lang w:val="es-BO"/>
        </w:rPr>
        <w:t>DOCUMENTACIÓN DEL PROYECTO</w:t>
      </w:r>
      <w:bookmarkEnd w:id="17"/>
    </w:p>
    <w:p w14:paraId="231555EE" w14:textId="77777777" w:rsidR="00835503" w:rsidRPr="00FF494A" w:rsidRDefault="00835503" w:rsidP="005143F7">
      <w:pPr>
        <w:pStyle w:val="Textosinformato"/>
        <w:spacing w:after="120" w:line="276" w:lineRule="auto"/>
        <w:ind w:left="567" w:right="283"/>
        <w:rPr>
          <w:rFonts w:ascii="Arial" w:hAnsi="Arial"/>
          <w:lang w:val="es-BO"/>
        </w:rPr>
      </w:pPr>
      <w:r w:rsidRPr="00FF494A">
        <w:rPr>
          <w:rFonts w:ascii="Arial" w:hAnsi="Arial"/>
          <w:lang w:val="es-BO"/>
        </w:rPr>
        <w:t>El proponente deberá adjuntar documentación técnica para respaldar su oferta, la cual debe provenir de catálogos del fabricante que formarán parte de la propuesta. Así mismo el proponente debe indicar el sitio WEB (url) donde obtener información técnica para sustentar la documentación entregada.</w:t>
      </w:r>
    </w:p>
    <w:p w14:paraId="048E3FD7" w14:textId="77777777" w:rsidR="00835503" w:rsidRPr="009054E0" w:rsidRDefault="00835503" w:rsidP="005143F7">
      <w:pPr>
        <w:pStyle w:val="Textosinformato"/>
        <w:spacing w:after="120" w:line="276" w:lineRule="auto"/>
        <w:ind w:left="0" w:right="283" w:firstLine="567"/>
        <w:rPr>
          <w:rFonts w:ascii="Arial" w:hAnsi="Arial"/>
          <w:b/>
          <w:bCs/>
          <w:lang w:val="es-BO"/>
        </w:rPr>
      </w:pPr>
      <w:r>
        <w:rPr>
          <w:rFonts w:ascii="Arial" w:hAnsi="Arial"/>
          <w:b/>
          <w:bCs/>
          <w:lang w:val="es-BO"/>
        </w:rPr>
        <w:t>Documentación técnica del proyecto</w:t>
      </w:r>
      <w:r w:rsidRPr="009054E0">
        <w:rPr>
          <w:rFonts w:ascii="Arial" w:hAnsi="Arial"/>
          <w:b/>
          <w:bCs/>
          <w:lang w:val="es-BO"/>
        </w:rPr>
        <w:t>:</w:t>
      </w:r>
    </w:p>
    <w:p w14:paraId="6033CD4E" w14:textId="77777777" w:rsidR="00835503" w:rsidRDefault="00835503" w:rsidP="005143F7">
      <w:pPr>
        <w:pStyle w:val="Textosinformato"/>
        <w:spacing w:after="120" w:line="276" w:lineRule="auto"/>
        <w:ind w:left="567" w:right="283"/>
        <w:rPr>
          <w:rFonts w:ascii="Arial" w:hAnsi="Arial"/>
          <w:lang w:val="es-BO"/>
        </w:rPr>
      </w:pPr>
      <w:r w:rsidRPr="009054E0">
        <w:rPr>
          <w:rFonts w:ascii="Arial" w:hAnsi="Arial"/>
          <w:lang w:val="es-BO"/>
        </w:rPr>
        <w:t>La empresa proveedora</w:t>
      </w:r>
      <w:r>
        <w:rPr>
          <w:rFonts w:ascii="Arial" w:hAnsi="Arial"/>
          <w:lang w:val="es-BO"/>
        </w:rPr>
        <w:t xml:space="preserve">, </w:t>
      </w:r>
      <w:r w:rsidRPr="009054E0">
        <w:rPr>
          <w:rFonts w:ascii="Arial" w:hAnsi="Arial"/>
          <w:lang w:val="es-BO"/>
        </w:rPr>
        <w:t>deberá entregar toda la documentación técnica, Informe “AS-Built”, Manuales de Instalación y configuración, Referencia de Comandos, Configuración de los Equipos, Operación, Administración y Mantenimiento, topología física y lógica en formato Impreso y/o Digital. Una vez concluida la Implementación.</w:t>
      </w:r>
    </w:p>
    <w:p w14:paraId="6B721D70" w14:textId="2A6DF335" w:rsidR="00C27C82" w:rsidRDefault="00C27C82" w:rsidP="0009099A">
      <w:pPr>
        <w:pStyle w:val="Textosinformato"/>
        <w:numPr>
          <w:ilvl w:val="0"/>
          <w:numId w:val="29"/>
        </w:numPr>
        <w:spacing w:after="120" w:line="276" w:lineRule="auto"/>
        <w:ind w:right="283"/>
        <w:rPr>
          <w:rFonts w:ascii="Arial" w:hAnsi="Arial"/>
          <w:lang w:val="es-ES_tradnl"/>
        </w:rPr>
      </w:pPr>
      <w:r w:rsidRPr="00851C0E">
        <w:rPr>
          <w:rFonts w:ascii="Arial" w:hAnsi="Arial"/>
          <w:lang w:val="es-ES_tradnl"/>
        </w:rPr>
        <w:t>Layout de la solución.</w:t>
      </w:r>
    </w:p>
    <w:p w14:paraId="3E581E00" w14:textId="715F2DEF" w:rsidR="00835503" w:rsidRPr="00A27CB9" w:rsidRDefault="00835503" w:rsidP="0009099A">
      <w:pPr>
        <w:pStyle w:val="Textosinformato"/>
        <w:numPr>
          <w:ilvl w:val="0"/>
          <w:numId w:val="29"/>
        </w:numPr>
        <w:spacing w:after="120" w:line="276" w:lineRule="auto"/>
        <w:ind w:right="283"/>
        <w:rPr>
          <w:rFonts w:ascii="Arial" w:hAnsi="Arial"/>
          <w:lang w:val="es-ES_tradnl"/>
        </w:rPr>
      </w:pPr>
      <w:r w:rsidRPr="00A27CB9">
        <w:rPr>
          <w:rFonts w:ascii="Arial" w:hAnsi="Arial"/>
          <w:lang w:val="es-ES_tradnl"/>
        </w:rPr>
        <w:t>Detalle del equipamiento entregado con cantidad y números de serie. (Tabla con números de serie)</w:t>
      </w:r>
      <w:r>
        <w:rPr>
          <w:rFonts w:ascii="Arial" w:hAnsi="Arial"/>
          <w:lang w:val="es-ES_tradnl"/>
        </w:rPr>
        <w:t>.</w:t>
      </w:r>
    </w:p>
    <w:p w14:paraId="5583B8B8" w14:textId="77777777" w:rsidR="00835503" w:rsidRDefault="00835503" w:rsidP="0009099A">
      <w:pPr>
        <w:pStyle w:val="Textosinformato"/>
        <w:numPr>
          <w:ilvl w:val="0"/>
          <w:numId w:val="29"/>
        </w:numPr>
        <w:spacing w:after="120" w:line="276" w:lineRule="auto"/>
        <w:ind w:right="283"/>
        <w:rPr>
          <w:rFonts w:ascii="Arial" w:hAnsi="Arial"/>
          <w:lang w:val="es-ES_tradnl"/>
        </w:rPr>
      </w:pPr>
      <w:r>
        <w:rPr>
          <w:rFonts w:ascii="Arial" w:hAnsi="Arial"/>
          <w:lang w:val="es-ES_tradnl"/>
        </w:rPr>
        <w:t>Arquitectura de la solución implementada.</w:t>
      </w:r>
    </w:p>
    <w:p w14:paraId="272F9C12" w14:textId="77777777" w:rsidR="00835503" w:rsidRPr="000615FE" w:rsidRDefault="00835503" w:rsidP="0009099A">
      <w:pPr>
        <w:pStyle w:val="Textosinformato"/>
        <w:numPr>
          <w:ilvl w:val="0"/>
          <w:numId w:val="29"/>
        </w:numPr>
        <w:spacing w:after="120" w:line="276" w:lineRule="auto"/>
        <w:ind w:right="283"/>
        <w:rPr>
          <w:rFonts w:ascii="Arial" w:hAnsi="Arial"/>
          <w:lang w:val="es-ES_tradnl"/>
        </w:rPr>
      </w:pPr>
      <w:r w:rsidRPr="000615FE">
        <w:rPr>
          <w:rFonts w:ascii="Arial" w:hAnsi="Arial"/>
          <w:lang w:val="es-ES_tradnl"/>
        </w:rPr>
        <w:t>Diagramas de conexión.</w:t>
      </w:r>
    </w:p>
    <w:p w14:paraId="68832F89" w14:textId="4EDBA39D" w:rsidR="00835503" w:rsidRPr="000615FE" w:rsidRDefault="00835503" w:rsidP="0009099A">
      <w:pPr>
        <w:pStyle w:val="Textosinformato"/>
        <w:numPr>
          <w:ilvl w:val="0"/>
          <w:numId w:val="29"/>
        </w:numPr>
        <w:spacing w:after="120" w:line="276" w:lineRule="auto"/>
        <w:ind w:right="283"/>
        <w:rPr>
          <w:rFonts w:ascii="Arial" w:hAnsi="Arial"/>
          <w:lang w:val="es-ES_tradnl"/>
        </w:rPr>
      </w:pPr>
      <w:r w:rsidRPr="000615FE">
        <w:rPr>
          <w:rFonts w:ascii="Arial" w:hAnsi="Arial"/>
          <w:lang w:val="es-ES_tradnl"/>
        </w:rPr>
        <w:t>Diagramas conceptuales de la instalación.</w:t>
      </w:r>
    </w:p>
    <w:p w14:paraId="10098BD9" w14:textId="687E21BF" w:rsidR="00835503" w:rsidRPr="000615FE" w:rsidRDefault="00835503" w:rsidP="0009099A">
      <w:pPr>
        <w:pStyle w:val="Textosinformato"/>
        <w:numPr>
          <w:ilvl w:val="0"/>
          <w:numId w:val="29"/>
        </w:numPr>
        <w:spacing w:after="120" w:line="276" w:lineRule="auto"/>
        <w:ind w:right="283"/>
        <w:rPr>
          <w:rFonts w:ascii="Arial" w:hAnsi="Arial"/>
          <w:lang w:val="es-ES_tradnl"/>
        </w:rPr>
      </w:pPr>
      <w:r w:rsidRPr="000615FE">
        <w:rPr>
          <w:rFonts w:ascii="Arial" w:hAnsi="Arial"/>
          <w:lang w:val="es-ES_tradnl"/>
        </w:rPr>
        <w:t>Documentación de la configuración de</w:t>
      </w:r>
      <w:r w:rsidR="001611E4">
        <w:rPr>
          <w:rFonts w:ascii="Arial" w:hAnsi="Arial"/>
          <w:lang w:val="es-ES_tradnl"/>
        </w:rPr>
        <w:t xml:space="preserve"> </w:t>
      </w:r>
      <w:r w:rsidRPr="000615FE">
        <w:rPr>
          <w:rFonts w:ascii="Arial" w:hAnsi="Arial"/>
          <w:lang w:val="es-ES_tradnl"/>
        </w:rPr>
        <w:t>l</w:t>
      </w:r>
      <w:r w:rsidR="001611E4">
        <w:rPr>
          <w:rFonts w:ascii="Arial" w:hAnsi="Arial"/>
          <w:lang w:val="es-ES_tradnl"/>
        </w:rPr>
        <w:t>as unidades de precisión</w:t>
      </w:r>
      <w:r w:rsidRPr="000615FE">
        <w:rPr>
          <w:rFonts w:ascii="Arial" w:hAnsi="Arial"/>
          <w:lang w:val="es-ES_tradnl"/>
        </w:rPr>
        <w:t>.</w:t>
      </w:r>
    </w:p>
    <w:p w14:paraId="0B600771" w14:textId="77777777" w:rsidR="00835503" w:rsidRPr="00A27CB9" w:rsidRDefault="00835503" w:rsidP="0009099A">
      <w:pPr>
        <w:pStyle w:val="Textosinformato"/>
        <w:numPr>
          <w:ilvl w:val="0"/>
          <w:numId w:val="29"/>
        </w:numPr>
        <w:spacing w:after="120" w:line="276" w:lineRule="auto"/>
        <w:ind w:right="283"/>
        <w:rPr>
          <w:rFonts w:ascii="Arial" w:hAnsi="Arial"/>
          <w:lang w:val="es-ES_tradnl"/>
        </w:rPr>
      </w:pPr>
      <w:r w:rsidRPr="00A27CB9">
        <w:rPr>
          <w:rFonts w:ascii="Arial" w:hAnsi="Arial"/>
          <w:lang w:val="es-ES_tradnl"/>
        </w:rPr>
        <w:t>Diagrama de conexión LAN del equipamiento entregado.</w:t>
      </w:r>
    </w:p>
    <w:p w14:paraId="7E0A2548" w14:textId="77777777" w:rsidR="00835503" w:rsidRPr="00A27CB9" w:rsidRDefault="00835503" w:rsidP="0009099A">
      <w:pPr>
        <w:pStyle w:val="Textosinformato"/>
        <w:numPr>
          <w:ilvl w:val="0"/>
          <w:numId w:val="29"/>
        </w:numPr>
        <w:spacing w:after="120" w:line="276" w:lineRule="auto"/>
        <w:ind w:right="283"/>
        <w:rPr>
          <w:rFonts w:ascii="Arial" w:hAnsi="Arial"/>
          <w:lang w:val="es-ES_tradnl"/>
        </w:rPr>
      </w:pPr>
      <w:r w:rsidRPr="00A27CB9">
        <w:rPr>
          <w:rFonts w:ascii="Arial" w:hAnsi="Arial"/>
          <w:lang w:val="es-ES_tradnl"/>
        </w:rPr>
        <w:t>Listado de licencias o suscripciones que deben estar asociadas a una cuenta de administración de YPFB TRANSPORTE</w:t>
      </w:r>
      <w:r>
        <w:rPr>
          <w:rFonts w:ascii="Arial" w:hAnsi="Arial"/>
          <w:lang w:val="es-ES_tradnl"/>
        </w:rPr>
        <w:t xml:space="preserve"> S.A</w:t>
      </w:r>
      <w:r w:rsidRPr="00A27CB9">
        <w:rPr>
          <w:rFonts w:ascii="Arial" w:hAnsi="Arial"/>
          <w:lang w:val="es-ES_tradnl"/>
        </w:rPr>
        <w:t>.</w:t>
      </w:r>
    </w:p>
    <w:p w14:paraId="664533F0" w14:textId="77777777" w:rsidR="00835503" w:rsidRPr="00A27CB9" w:rsidRDefault="00835503" w:rsidP="005143F7">
      <w:pPr>
        <w:pStyle w:val="Textosinformato"/>
        <w:spacing w:after="120" w:line="276" w:lineRule="auto"/>
        <w:ind w:left="567" w:right="283"/>
        <w:rPr>
          <w:rFonts w:ascii="Arial" w:hAnsi="Arial"/>
          <w:lang w:val="es-ES_tradnl"/>
        </w:rPr>
      </w:pPr>
      <w:r w:rsidRPr="00A27CB9">
        <w:rPr>
          <w:rFonts w:ascii="Arial" w:hAnsi="Arial"/>
          <w:lang w:val="es-ES_tradnl"/>
        </w:rPr>
        <w:t xml:space="preserve">Tabla de configuración de </w:t>
      </w:r>
      <w:r>
        <w:rPr>
          <w:rFonts w:ascii="Arial" w:hAnsi="Arial"/>
          <w:lang w:val="es-ES_tradnl"/>
        </w:rPr>
        <w:t xml:space="preserve">las </w:t>
      </w:r>
      <w:r w:rsidRPr="00A27CB9">
        <w:rPr>
          <w:rFonts w:ascii="Arial" w:hAnsi="Arial"/>
          <w:lang w:val="es-ES_tradnl"/>
        </w:rPr>
        <w:t>red</w:t>
      </w:r>
      <w:r>
        <w:rPr>
          <w:rFonts w:ascii="Arial" w:hAnsi="Arial"/>
          <w:lang w:val="es-ES_tradnl"/>
        </w:rPr>
        <w:t>es</w:t>
      </w:r>
      <w:r w:rsidRPr="00A27CB9">
        <w:rPr>
          <w:rFonts w:ascii="Arial" w:hAnsi="Arial"/>
          <w:lang w:val="es-ES_tradnl"/>
        </w:rPr>
        <w:t xml:space="preserve"> LAN con la siguiente información mínima:</w:t>
      </w:r>
    </w:p>
    <w:p w14:paraId="07E676E7"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t>Equipo</w:t>
      </w:r>
    </w:p>
    <w:p w14:paraId="2F6C20EF"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t>Red</w:t>
      </w:r>
    </w:p>
    <w:p w14:paraId="62384052"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lastRenderedPageBreak/>
        <w:t>VLAN o Fabric</w:t>
      </w:r>
    </w:p>
    <w:p w14:paraId="23087F47"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t xml:space="preserve">Dispositivos </w:t>
      </w:r>
    </w:p>
    <w:p w14:paraId="18079971"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t>Puerto de tarjeta</w:t>
      </w:r>
    </w:p>
    <w:p w14:paraId="769644F0" w14:textId="77777777" w:rsidR="00835503" w:rsidRPr="00A27CB9" w:rsidRDefault="00835503" w:rsidP="0009099A">
      <w:pPr>
        <w:pStyle w:val="Textosinformato"/>
        <w:numPr>
          <w:ilvl w:val="0"/>
          <w:numId w:val="30"/>
        </w:numPr>
        <w:spacing w:after="120" w:line="276" w:lineRule="auto"/>
        <w:ind w:right="283"/>
        <w:rPr>
          <w:rFonts w:ascii="Arial" w:hAnsi="Arial"/>
          <w:lang w:val="es-ES_tradnl"/>
        </w:rPr>
      </w:pPr>
      <w:r w:rsidRPr="00A27CB9">
        <w:rPr>
          <w:rFonts w:ascii="Arial" w:hAnsi="Arial"/>
          <w:lang w:val="es-ES_tradnl"/>
        </w:rPr>
        <w:t>Tipo</w:t>
      </w:r>
    </w:p>
    <w:p w14:paraId="7DDF9090" w14:textId="77777777" w:rsidR="00835503" w:rsidRPr="00A27CB9" w:rsidRDefault="00835503" w:rsidP="005143F7">
      <w:pPr>
        <w:pStyle w:val="Textosinformato"/>
        <w:spacing w:after="120" w:line="276" w:lineRule="auto"/>
        <w:ind w:left="567" w:right="283"/>
        <w:rPr>
          <w:rFonts w:ascii="Arial" w:hAnsi="Arial"/>
          <w:lang w:val="es-ES_tradnl"/>
        </w:rPr>
      </w:pPr>
      <w:r w:rsidRPr="00A27CB9">
        <w:rPr>
          <w:rFonts w:ascii="Arial" w:hAnsi="Arial"/>
          <w:lang w:val="es-ES_tradnl"/>
        </w:rPr>
        <w:t>Todo equipamiento y conexión debe incluir el etiquetado de los cables acorde al estándar definido por YPFB TRANSPORTE</w:t>
      </w:r>
      <w:r>
        <w:rPr>
          <w:rFonts w:ascii="Arial" w:hAnsi="Arial"/>
          <w:lang w:val="es-ES_tradnl"/>
        </w:rPr>
        <w:t xml:space="preserve"> S.A</w:t>
      </w:r>
      <w:r w:rsidRPr="00A27CB9">
        <w:rPr>
          <w:rFonts w:ascii="Arial" w:hAnsi="Arial"/>
          <w:lang w:val="es-ES_tradnl"/>
        </w:rPr>
        <w:t>.</w:t>
      </w:r>
    </w:p>
    <w:p w14:paraId="6921BD7A" w14:textId="22E473B8" w:rsidR="00835503" w:rsidRPr="00F3192F" w:rsidRDefault="00835503" w:rsidP="005143F7">
      <w:pPr>
        <w:pStyle w:val="Textosinformato"/>
        <w:spacing w:after="120" w:line="276" w:lineRule="auto"/>
        <w:ind w:left="567" w:right="283"/>
        <w:rPr>
          <w:rFonts w:ascii="Arial" w:hAnsi="Arial"/>
          <w:lang w:val="es-BO"/>
        </w:rPr>
      </w:pPr>
      <w:r>
        <w:rPr>
          <w:rFonts w:ascii="Arial" w:hAnsi="Arial"/>
          <w:lang w:val="es-BO"/>
        </w:rPr>
        <w:t xml:space="preserve">También se </w:t>
      </w:r>
      <w:r w:rsidRPr="00F3192F">
        <w:rPr>
          <w:rFonts w:ascii="Arial" w:hAnsi="Arial"/>
          <w:lang w:val="es-BO"/>
        </w:rPr>
        <w:t xml:space="preserve">deberá presentar los planes y cronograma de mantenimiento preventivo, correctivo (si corresponde); de cada </w:t>
      </w:r>
      <w:r w:rsidR="001611E4">
        <w:rPr>
          <w:rFonts w:ascii="Arial" w:hAnsi="Arial"/>
          <w:lang w:val="es-BO"/>
        </w:rPr>
        <w:t>unidad de precisión, accesorios y/o componentes</w:t>
      </w:r>
      <w:r w:rsidRPr="00F3192F">
        <w:rPr>
          <w:rFonts w:ascii="Arial" w:hAnsi="Arial"/>
          <w:lang w:val="es-BO"/>
        </w:rPr>
        <w:t xml:space="preserve">, durante el periodo </w:t>
      </w:r>
      <w:r>
        <w:rPr>
          <w:rFonts w:ascii="Arial" w:hAnsi="Arial"/>
          <w:lang w:val="es-BO"/>
        </w:rPr>
        <w:t>de</w:t>
      </w:r>
      <w:r w:rsidRPr="00F3192F">
        <w:rPr>
          <w:rFonts w:ascii="Arial" w:hAnsi="Arial"/>
          <w:lang w:val="es-BO"/>
        </w:rPr>
        <w:t xml:space="preserve"> garantía</w:t>
      </w:r>
      <w:r>
        <w:rPr>
          <w:rFonts w:ascii="Arial" w:hAnsi="Arial"/>
          <w:lang w:val="es-BO"/>
        </w:rPr>
        <w:t xml:space="preserve"> solicitada en el presente pliego técnico</w:t>
      </w:r>
      <w:r w:rsidRPr="00F3192F">
        <w:rPr>
          <w:rFonts w:ascii="Arial" w:hAnsi="Arial"/>
          <w:lang w:val="es-BO"/>
        </w:rPr>
        <w:t>.</w:t>
      </w:r>
    </w:p>
    <w:p w14:paraId="4E6ED5B9" w14:textId="77777777" w:rsidR="00835503" w:rsidRPr="00A27CB9" w:rsidRDefault="00835503" w:rsidP="005143F7">
      <w:pPr>
        <w:pStyle w:val="Textosinformato"/>
        <w:spacing w:after="120" w:line="276" w:lineRule="auto"/>
        <w:ind w:left="567" w:right="283"/>
        <w:rPr>
          <w:rFonts w:ascii="Arial" w:hAnsi="Arial"/>
          <w:lang w:val="es-ES_tradnl"/>
        </w:rPr>
      </w:pPr>
      <w:r w:rsidRPr="00A27CB9">
        <w:rPr>
          <w:rFonts w:ascii="Arial" w:hAnsi="Arial"/>
          <w:lang w:val="es-ES_tradnl"/>
        </w:rPr>
        <w:t>Toda la documentación técnica deberá ser entregada en un folder, impreso a colores y entregada en digital en formatos editables.</w:t>
      </w:r>
    </w:p>
    <w:p w14:paraId="0D0A0356" w14:textId="77777777" w:rsidR="00835503" w:rsidRPr="00A27CB9" w:rsidRDefault="00835503" w:rsidP="005143F7">
      <w:pPr>
        <w:pStyle w:val="Textosinformato"/>
        <w:spacing w:after="120" w:line="276" w:lineRule="auto"/>
        <w:ind w:left="567" w:right="283"/>
        <w:rPr>
          <w:rFonts w:ascii="Arial" w:hAnsi="Arial"/>
          <w:lang w:val="es-ES_tradnl"/>
        </w:rPr>
      </w:pPr>
      <w:r w:rsidRPr="00A27CB9">
        <w:rPr>
          <w:rFonts w:ascii="Arial" w:hAnsi="Arial"/>
          <w:lang w:val="es-ES_tradnl"/>
        </w:rPr>
        <w:t>Todos los documentos deben tener un histórico de revisión.</w:t>
      </w:r>
    </w:p>
    <w:p w14:paraId="542EA7A6" w14:textId="77777777" w:rsidR="00835503" w:rsidRPr="009054E0" w:rsidRDefault="00835503" w:rsidP="005143F7">
      <w:pPr>
        <w:pStyle w:val="Textosinformato"/>
        <w:spacing w:after="120" w:line="276" w:lineRule="auto"/>
        <w:ind w:left="0" w:right="283" w:firstLine="567"/>
        <w:rPr>
          <w:rFonts w:ascii="Arial" w:hAnsi="Arial"/>
          <w:b/>
          <w:bCs/>
          <w:lang w:val="es-BO"/>
        </w:rPr>
      </w:pPr>
      <w:r w:rsidRPr="009054E0">
        <w:rPr>
          <w:rFonts w:ascii="Arial" w:hAnsi="Arial"/>
          <w:b/>
          <w:bCs/>
          <w:lang w:val="es-BO"/>
        </w:rPr>
        <w:t>Acceso a mejores prácticas:</w:t>
      </w:r>
    </w:p>
    <w:p w14:paraId="2F215157" w14:textId="1CE267FE" w:rsidR="00835503" w:rsidRDefault="00835503" w:rsidP="005143F7">
      <w:pPr>
        <w:spacing w:line="276" w:lineRule="auto"/>
        <w:ind w:left="567" w:right="283"/>
        <w:rPr>
          <w:lang w:val="es-BO"/>
        </w:rPr>
      </w:pPr>
      <w:r w:rsidRPr="009054E0">
        <w:rPr>
          <w:lang w:val="es-BO"/>
        </w:rPr>
        <w:t>La empresa proveedora durante la implementación deberá otorgar y compartir soluciones basadas en las mejores prácticas para conseguir la consistencia y el soporte adecuado, contando además con la posibilidad de acceder a la infraestructura y base de conocimientos mundiales de Fábrica, vía Internet. Especificar URL de Soporte, Foros y Otros del fabricante y Credenciales de ingreso (ID) si se requiriese.</w:t>
      </w:r>
    </w:p>
    <w:p w14:paraId="0D4C1292" w14:textId="0148CD75" w:rsidR="00921069" w:rsidRPr="002506ED" w:rsidRDefault="00064F73" w:rsidP="005143F7">
      <w:pPr>
        <w:pStyle w:val="Ttulo1"/>
        <w:spacing w:after="120" w:line="276" w:lineRule="auto"/>
        <w:ind w:left="714" w:hanging="357"/>
        <w:rPr>
          <w:lang w:val="es-BO"/>
        </w:rPr>
      </w:pPr>
      <w:bookmarkStart w:id="18" w:name="_Toc188010045"/>
      <w:bookmarkStart w:id="19" w:name="_Hlk134651504"/>
      <w:r w:rsidRPr="002506ED">
        <w:rPr>
          <w:lang w:val="es-BO"/>
        </w:rPr>
        <w:t xml:space="preserve">PLAZOS </w:t>
      </w:r>
      <w:r w:rsidR="008A3069" w:rsidRPr="002506ED">
        <w:rPr>
          <w:lang w:val="es-BO"/>
        </w:rPr>
        <w:t xml:space="preserve">Y LUGAR </w:t>
      </w:r>
      <w:r w:rsidRPr="002506ED">
        <w:rPr>
          <w:lang w:val="es-BO"/>
        </w:rPr>
        <w:t>DE ENTREGA</w:t>
      </w:r>
      <w:bookmarkEnd w:id="18"/>
    </w:p>
    <w:p w14:paraId="329D04A9" w14:textId="77777777" w:rsidR="00100ED3" w:rsidRPr="004F20A5" w:rsidRDefault="00100ED3" w:rsidP="005143F7">
      <w:pPr>
        <w:pStyle w:val="Textosinformato"/>
        <w:spacing w:after="60" w:line="276" w:lineRule="auto"/>
        <w:ind w:left="567"/>
        <w:rPr>
          <w:rFonts w:ascii="Arial" w:hAnsi="Arial"/>
          <w:lang w:val="es-ES_tradnl"/>
        </w:rPr>
      </w:pPr>
      <w:bookmarkStart w:id="20" w:name="_Hlk134651364"/>
      <w:bookmarkEnd w:id="19"/>
      <w:r w:rsidRPr="00FF494A">
        <w:rPr>
          <w:rFonts w:ascii="Arial" w:hAnsi="Arial"/>
          <w:lang w:val="es-ES_tradnl"/>
        </w:rPr>
        <w:t>Se deberán considerar</w:t>
      </w:r>
      <w:r w:rsidRPr="004F20A5">
        <w:rPr>
          <w:rFonts w:ascii="Arial" w:hAnsi="Arial"/>
          <w:lang w:val="es-ES_tradnl"/>
        </w:rPr>
        <w:t xml:space="preserve"> los siguientes plazos de entrega:</w:t>
      </w:r>
    </w:p>
    <w:p w14:paraId="4CC8A31B" w14:textId="1E32C8BC" w:rsidR="00100ED3" w:rsidRPr="004F20A5" w:rsidRDefault="00100ED3" w:rsidP="0009099A">
      <w:pPr>
        <w:pStyle w:val="Textosinformato"/>
        <w:numPr>
          <w:ilvl w:val="0"/>
          <w:numId w:val="10"/>
        </w:numPr>
        <w:spacing w:after="60" w:line="276" w:lineRule="auto"/>
        <w:rPr>
          <w:rFonts w:ascii="Arial" w:hAnsi="Arial"/>
          <w:lang w:val="es-ES_tradnl"/>
        </w:rPr>
      </w:pPr>
      <w:r w:rsidRPr="004F20A5">
        <w:rPr>
          <w:rFonts w:ascii="Arial" w:hAnsi="Arial"/>
          <w:lang w:val="es-ES_tradnl"/>
        </w:rPr>
        <w:t xml:space="preserve">Entrega </w:t>
      </w:r>
      <w:r>
        <w:rPr>
          <w:rFonts w:ascii="Arial" w:hAnsi="Arial"/>
          <w:lang w:val="es-ES_tradnl"/>
        </w:rPr>
        <w:t xml:space="preserve">e implementación </w:t>
      </w:r>
      <w:r w:rsidRPr="004F20A5">
        <w:rPr>
          <w:rFonts w:ascii="Arial" w:hAnsi="Arial"/>
          <w:lang w:val="es-ES_tradnl"/>
        </w:rPr>
        <w:t xml:space="preserve">de todos los equipos en almacén YPFB TRANSPORTE S.A.: hasta </w:t>
      </w:r>
      <w:r w:rsidR="00511B0C">
        <w:rPr>
          <w:rFonts w:ascii="Arial" w:hAnsi="Arial"/>
          <w:lang w:val="es-ES_tradnl"/>
        </w:rPr>
        <w:t>18</w:t>
      </w:r>
      <w:r w:rsidR="009673E0" w:rsidRPr="00851C0E">
        <w:rPr>
          <w:rFonts w:ascii="Arial" w:hAnsi="Arial"/>
          <w:lang w:val="es-ES_tradnl"/>
        </w:rPr>
        <w:t>0</w:t>
      </w:r>
      <w:r w:rsidRPr="00851C0E">
        <w:rPr>
          <w:rFonts w:ascii="Arial" w:hAnsi="Arial"/>
          <w:lang w:val="es-ES_tradnl"/>
        </w:rPr>
        <w:t xml:space="preserve"> días calendario</w:t>
      </w:r>
      <w:r w:rsidRPr="004F20A5">
        <w:rPr>
          <w:rFonts w:ascii="Arial" w:hAnsi="Arial"/>
          <w:lang w:val="es-ES_tradnl"/>
        </w:rPr>
        <w:t xml:space="preserve"> luego de recibida la orden de compra.</w:t>
      </w:r>
    </w:p>
    <w:p w14:paraId="4826293C" w14:textId="770E50CE" w:rsidR="00100ED3" w:rsidRPr="004F20A5" w:rsidRDefault="00100ED3" w:rsidP="005143F7">
      <w:pPr>
        <w:pStyle w:val="Textosinformato"/>
        <w:spacing w:after="60" w:line="276" w:lineRule="auto"/>
        <w:ind w:left="567"/>
        <w:rPr>
          <w:rFonts w:ascii="Arial" w:hAnsi="Arial"/>
          <w:lang w:val="es-ES_tradnl"/>
        </w:rPr>
      </w:pPr>
      <w:r w:rsidRPr="004F20A5">
        <w:rPr>
          <w:rFonts w:ascii="Arial" w:hAnsi="Arial"/>
          <w:lang w:val="es-ES_tradnl"/>
        </w:rPr>
        <w:t xml:space="preserve">En caso de encontrarse algún problema durante las pruebas de aceptación, el proveedor tendrá un plazo de </w:t>
      </w:r>
      <w:r w:rsidR="00851C0E">
        <w:rPr>
          <w:rFonts w:ascii="Arial" w:hAnsi="Arial"/>
          <w:lang w:val="es-ES_tradnl"/>
        </w:rPr>
        <w:t>3</w:t>
      </w:r>
      <w:r>
        <w:rPr>
          <w:rFonts w:ascii="Arial" w:hAnsi="Arial"/>
          <w:lang w:val="es-ES_tradnl"/>
        </w:rPr>
        <w:t>0</w:t>
      </w:r>
      <w:r w:rsidRPr="004F20A5">
        <w:rPr>
          <w:rFonts w:ascii="Arial" w:hAnsi="Arial"/>
          <w:lang w:val="es-ES_tradnl"/>
        </w:rPr>
        <w:t xml:space="preserve"> días luego de reportada la falla para resolverlo.</w:t>
      </w:r>
    </w:p>
    <w:p w14:paraId="7B08C83F" w14:textId="75488CBD" w:rsidR="00100ED3" w:rsidRPr="004F20A5" w:rsidRDefault="00100ED3" w:rsidP="005143F7">
      <w:pPr>
        <w:pStyle w:val="Textosinformato"/>
        <w:spacing w:after="60" w:line="276" w:lineRule="auto"/>
        <w:ind w:left="567"/>
        <w:rPr>
          <w:rFonts w:ascii="Arial" w:hAnsi="Arial"/>
          <w:lang w:val="es-ES_tradnl"/>
        </w:rPr>
      </w:pPr>
      <w:r w:rsidRPr="004F20A5">
        <w:rPr>
          <w:rFonts w:ascii="Arial" w:hAnsi="Arial"/>
          <w:lang w:val="es-ES_tradnl"/>
        </w:rPr>
        <w:t xml:space="preserve">El tiempo total de entrega previsto para este proyecto será de </w:t>
      </w:r>
      <w:r w:rsidR="00851C0E" w:rsidRPr="00851C0E">
        <w:rPr>
          <w:rFonts w:ascii="Arial" w:hAnsi="Arial"/>
          <w:lang w:val="es-ES_tradnl"/>
        </w:rPr>
        <w:t>2</w:t>
      </w:r>
      <w:r w:rsidR="00511B0C">
        <w:rPr>
          <w:rFonts w:ascii="Arial" w:hAnsi="Arial"/>
          <w:lang w:val="es-ES_tradnl"/>
        </w:rPr>
        <w:t>1</w:t>
      </w:r>
      <w:r w:rsidR="00851C0E" w:rsidRPr="00851C0E">
        <w:rPr>
          <w:rFonts w:ascii="Arial" w:hAnsi="Arial"/>
          <w:lang w:val="es-ES_tradnl"/>
        </w:rPr>
        <w:t>0</w:t>
      </w:r>
      <w:r w:rsidRPr="00851C0E">
        <w:rPr>
          <w:rFonts w:ascii="Arial" w:hAnsi="Arial"/>
          <w:lang w:val="es-ES_tradnl"/>
        </w:rPr>
        <w:t xml:space="preserve"> días calendario.</w:t>
      </w:r>
    </w:p>
    <w:bookmarkEnd w:id="20"/>
    <w:p w14:paraId="51CE32C0" w14:textId="77777777" w:rsidR="00C72812" w:rsidRPr="002506ED" w:rsidRDefault="00C72812" w:rsidP="005143F7">
      <w:pPr>
        <w:pStyle w:val="Textosinformato"/>
        <w:spacing w:after="60" w:line="276" w:lineRule="auto"/>
        <w:ind w:left="567"/>
        <w:rPr>
          <w:rFonts w:ascii="Arial" w:hAnsi="Arial"/>
          <w:lang w:val="es-ES_tradnl"/>
        </w:rPr>
      </w:pPr>
    </w:p>
    <w:p w14:paraId="1F5D9028" w14:textId="46B2954E" w:rsidR="009054E0" w:rsidRPr="002506ED" w:rsidRDefault="00307D96" w:rsidP="005143F7">
      <w:pPr>
        <w:pStyle w:val="Ttulo1"/>
        <w:spacing w:after="120" w:line="276" w:lineRule="auto"/>
        <w:ind w:left="714" w:hanging="357"/>
        <w:rPr>
          <w:lang w:val="es-BO"/>
        </w:rPr>
      </w:pPr>
      <w:bookmarkStart w:id="21" w:name="_Toc161059550"/>
      <w:bookmarkStart w:id="22" w:name="_Toc177371433"/>
      <w:bookmarkStart w:id="23" w:name="_Toc188010046"/>
      <w:r w:rsidRPr="00FF494A">
        <w:rPr>
          <w:lang w:val="es-BO"/>
        </w:rPr>
        <w:t>PRESENTACION Y FORMATO DE PROPUESTAS</w:t>
      </w:r>
      <w:bookmarkEnd w:id="21"/>
      <w:bookmarkEnd w:id="22"/>
      <w:bookmarkEnd w:id="23"/>
    </w:p>
    <w:p w14:paraId="77304AED" w14:textId="77777777" w:rsidR="00307D96" w:rsidRPr="004F20A5" w:rsidRDefault="00307D96" w:rsidP="005143F7">
      <w:pPr>
        <w:spacing w:line="276" w:lineRule="auto"/>
        <w:ind w:left="567" w:right="283"/>
        <w:rPr>
          <w:lang w:val="es-BO"/>
        </w:rPr>
      </w:pPr>
      <w:r w:rsidRPr="00FF494A">
        <w:rPr>
          <w:lang w:val="es-BO"/>
        </w:rPr>
        <w:t>La propuesta técnica</w:t>
      </w:r>
      <w:r w:rsidRPr="004F20A5">
        <w:rPr>
          <w:lang w:val="es-BO"/>
        </w:rPr>
        <w:t xml:space="preserve"> deberá incluir a detalle cada componente y/o partes que conforman el equipo o solución ofertada, incluyendo aquellos que no están mencionados en la tabla de especificaciones del Inciso 2. para ello el oferente deberá utilizar el siguiente formato:</w:t>
      </w:r>
    </w:p>
    <w:tbl>
      <w:tblPr>
        <w:tblStyle w:val="Tabladecuadrcula4-nfasis1"/>
        <w:tblW w:w="9669" w:type="dxa"/>
        <w:tblInd w:w="527" w:type="dxa"/>
        <w:tblLook w:val="04A0" w:firstRow="1" w:lastRow="0" w:firstColumn="1" w:lastColumn="0" w:noHBand="0" w:noVBand="1"/>
      </w:tblPr>
      <w:tblGrid>
        <w:gridCol w:w="631"/>
        <w:gridCol w:w="2806"/>
        <w:gridCol w:w="3000"/>
        <w:gridCol w:w="878"/>
        <w:gridCol w:w="938"/>
        <w:gridCol w:w="1416"/>
      </w:tblGrid>
      <w:tr w:rsidR="00E86CA1" w:rsidRPr="00C57DCF" w14:paraId="2226FAED" w14:textId="65920EF3" w:rsidTr="0082485B">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9669" w:type="dxa"/>
            <w:gridSpan w:val="6"/>
            <w:shd w:val="clear" w:color="auto" w:fill="548DD4" w:themeFill="text2" w:themeFillTint="99"/>
          </w:tcPr>
          <w:p w14:paraId="2F54716C" w14:textId="470DBB78" w:rsidR="00E86CA1" w:rsidRPr="00E949A0" w:rsidRDefault="00E86CA1" w:rsidP="005143F7">
            <w:pPr>
              <w:pStyle w:val="Prrafodelista"/>
              <w:spacing w:after="60" w:line="276" w:lineRule="auto"/>
              <w:ind w:left="0"/>
              <w:contextualSpacing w:val="0"/>
              <w:jc w:val="center"/>
              <w:rPr>
                <w:rFonts w:asciiTheme="minorHAnsi" w:hAnsiTheme="minorHAnsi"/>
                <w:i/>
                <w:sz w:val="20"/>
                <w:szCs w:val="20"/>
                <w:lang w:val="es-BO"/>
              </w:rPr>
            </w:pPr>
            <w:r w:rsidRPr="00E949A0">
              <w:rPr>
                <w:rFonts w:asciiTheme="minorHAnsi" w:hAnsiTheme="minorHAnsi"/>
                <w:i/>
                <w:sz w:val="20"/>
                <w:szCs w:val="20"/>
                <w:lang w:val="es-BO"/>
              </w:rPr>
              <w:lastRenderedPageBreak/>
              <w:t>Nombre del equipo según Inciso 2</w:t>
            </w:r>
          </w:p>
        </w:tc>
      </w:tr>
      <w:tr w:rsidR="00E86CA1" w:rsidRPr="00C57DCF" w14:paraId="08CDF346" w14:textId="558FFA59" w:rsidTr="00F766F1">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631" w:type="dxa"/>
            <w:shd w:val="clear" w:color="auto" w:fill="548DD4" w:themeFill="text2" w:themeFillTint="99"/>
          </w:tcPr>
          <w:p w14:paraId="4C75097F" w14:textId="77777777" w:rsidR="00E86CA1" w:rsidRPr="00C57DCF" w:rsidRDefault="00E86CA1" w:rsidP="005143F7">
            <w:pPr>
              <w:spacing w:before="60" w:after="60" w:line="276" w:lineRule="auto"/>
              <w:ind w:left="28"/>
              <w:jc w:val="center"/>
              <w:rPr>
                <w:rFonts w:asciiTheme="minorHAnsi" w:hAnsiTheme="minorHAnsi"/>
                <w:color w:val="FFFFFF" w:themeColor="background1"/>
                <w:sz w:val="20"/>
                <w:szCs w:val="20"/>
                <w:lang w:val="es-BO"/>
              </w:rPr>
            </w:pPr>
            <w:r w:rsidRPr="00C57DCF">
              <w:rPr>
                <w:rFonts w:asciiTheme="minorHAnsi" w:hAnsiTheme="minorHAnsi"/>
                <w:color w:val="FFFFFF" w:themeColor="background1"/>
                <w:sz w:val="20"/>
                <w:szCs w:val="20"/>
                <w:lang w:val="es-BO"/>
              </w:rPr>
              <w:t>Ítem</w:t>
            </w:r>
          </w:p>
        </w:tc>
        <w:tc>
          <w:tcPr>
            <w:tcW w:w="2806" w:type="dxa"/>
            <w:shd w:val="clear" w:color="auto" w:fill="548DD4" w:themeFill="text2" w:themeFillTint="99"/>
          </w:tcPr>
          <w:p w14:paraId="40FA3E34" w14:textId="77777777" w:rsidR="00E86CA1" w:rsidRPr="00C57DCF" w:rsidRDefault="00E86CA1" w:rsidP="005143F7">
            <w:pPr>
              <w:spacing w:before="60" w:after="60" w:line="276" w:lineRule="auto"/>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Descripción</w:t>
            </w:r>
          </w:p>
        </w:tc>
        <w:tc>
          <w:tcPr>
            <w:tcW w:w="3000" w:type="dxa"/>
            <w:shd w:val="clear" w:color="auto" w:fill="548DD4" w:themeFill="text2" w:themeFillTint="99"/>
          </w:tcPr>
          <w:p w14:paraId="5B312E66" w14:textId="77777777" w:rsidR="00E86CA1" w:rsidRPr="00C57DCF" w:rsidRDefault="00E86CA1" w:rsidP="005143F7">
            <w:pPr>
              <w:spacing w:before="60" w:after="60" w:line="276" w:lineRule="auto"/>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Características</w:t>
            </w:r>
          </w:p>
        </w:tc>
        <w:tc>
          <w:tcPr>
            <w:tcW w:w="878" w:type="dxa"/>
            <w:shd w:val="clear" w:color="auto" w:fill="548DD4" w:themeFill="text2" w:themeFillTint="99"/>
          </w:tcPr>
          <w:p w14:paraId="4D5FA300" w14:textId="4A70672E" w:rsidR="00E86CA1" w:rsidRDefault="00E86CA1" w:rsidP="005143F7">
            <w:pPr>
              <w:spacing w:before="60" w:after="60" w:line="276" w:lineRule="auto"/>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Cumple</w:t>
            </w:r>
          </w:p>
        </w:tc>
        <w:tc>
          <w:tcPr>
            <w:tcW w:w="938" w:type="dxa"/>
            <w:shd w:val="clear" w:color="auto" w:fill="548DD4" w:themeFill="text2" w:themeFillTint="99"/>
          </w:tcPr>
          <w:p w14:paraId="14CFD152" w14:textId="653E8766" w:rsidR="00E86CA1" w:rsidRDefault="00E86CA1" w:rsidP="005143F7">
            <w:pPr>
              <w:spacing w:before="60" w:after="60" w:line="276" w:lineRule="auto"/>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No Cumple</w:t>
            </w:r>
          </w:p>
        </w:tc>
        <w:tc>
          <w:tcPr>
            <w:tcW w:w="1416" w:type="dxa"/>
            <w:shd w:val="clear" w:color="auto" w:fill="548DD4" w:themeFill="text2" w:themeFillTint="99"/>
          </w:tcPr>
          <w:p w14:paraId="0F84186E" w14:textId="2FBCD253" w:rsidR="00E86CA1" w:rsidRDefault="00E86CA1" w:rsidP="005143F7">
            <w:pPr>
              <w:spacing w:before="60" w:after="60" w:line="276" w:lineRule="auto"/>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Referencia</w:t>
            </w:r>
            <w:r w:rsidR="00D16714">
              <w:rPr>
                <w:rFonts w:asciiTheme="minorHAnsi" w:hAnsiTheme="minorHAnsi"/>
                <w:b/>
                <w:color w:val="FFFFFF" w:themeColor="background1"/>
                <w:sz w:val="20"/>
                <w:szCs w:val="20"/>
                <w:lang w:val="es-BO"/>
              </w:rPr>
              <w:t xml:space="preserve"> - Página</w:t>
            </w:r>
          </w:p>
        </w:tc>
      </w:tr>
      <w:tr w:rsidR="00E86CA1" w:rsidRPr="00C57DCF" w14:paraId="46EEA68B" w14:textId="59A9DD3F" w:rsidTr="00F766F1">
        <w:trPr>
          <w:trHeight w:val="333"/>
        </w:trPr>
        <w:tc>
          <w:tcPr>
            <w:cnfStyle w:val="001000000000" w:firstRow="0" w:lastRow="0" w:firstColumn="1" w:lastColumn="0" w:oddVBand="0" w:evenVBand="0" w:oddHBand="0" w:evenHBand="0" w:firstRowFirstColumn="0" w:firstRowLastColumn="0" w:lastRowFirstColumn="0" w:lastRowLastColumn="0"/>
            <w:tcW w:w="631" w:type="dxa"/>
          </w:tcPr>
          <w:p w14:paraId="5FFA6D57" w14:textId="77777777" w:rsidR="00E86CA1" w:rsidRPr="00C57DCF" w:rsidRDefault="00E86CA1" w:rsidP="005143F7">
            <w:pPr>
              <w:spacing w:before="60" w:after="60" w:line="276" w:lineRule="auto"/>
              <w:ind w:left="28"/>
              <w:jc w:val="center"/>
              <w:rPr>
                <w:rFonts w:asciiTheme="minorHAnsi" w:hAnsiTheme="minorHAnsi"/>
                <w:b w:val="0"/>
                <w:sz w:val="20"/>
                <w:szCs w:val="20"/>
                <w:lang w:val="es-BO"/>
              </w:rPr>
            </w:pPr>
          </w:p>
        </w:tc>
        <w:tc>
          <w:tcPr>
            <w:tcW w:w="2806" w:type="dxa"/>
          </w:tcPr>
          <w:p w14:paraId="25418331" w14:textId="77777777" w:rsidR="00E86CA1" w:rsidRPr="00C57DCF" w:rsidRDefault="00E86CA1" w:rsidP="005143F7">
            <w:pPr>
              <w:spacing w:before="60" w:after="60" w:line="276" w:lineRule="auto"/>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c>
          <w:tcPr>
            <w:tcW w:w="3000" w:type="dxa"/>
          </w:tcPr>
          <w:p w14:paraId="5D52A772" w14:textId="77777777" w:rsidR="00E86CA1" w:rsidRPr="00C57DCF" w:rsidRDefault="00E86CA1" w:rsidP="005143F7">
            <w:pPr>
              <w:spacing w:before="60" w:after="60" w:line="276" w:lineRule="auto"/>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c>
          <w:tcPr>
            <w:tcW w:w="878" w:type="dxa"/>
          </w:tcPr>
          <w:p w14:paraId="5075EE86" w14:textId="77777777" w:rsidR="00E86CA1" w:rsidRPr="00C57DCF" w:rsidRDefault="00E86CA1" w:rsidP="005143F7">
            <w:pPr>
              <w:spacing w:before="60" w:after="60" w:line="276" w:lineRule="auto"/>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c>
          <w:tcPr>
            <w:tcW w:w="938" w:type="dxa"/>
          </w:tcPr>
          <w:p w14:paraId="5B454EFA" w14:textId="77777777" w:rsidR="00E86CA1" w:rsidRPr="00C57DCF" w:rsidRDefault="00E86CA1" w:rsidP="005143F7">
            <w:pPr>
              <w:spacing w:before="60" w:after="60" w:line="276" w:lineRule="auto"/>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c>
          <w:tcPr>
            <w:tcW w:w="1416" w:type="dxa"/>
          </w:tcPr>
          <w:p w14:paraId="649996F2" w14:textId="77777777" w:rsidR="00E86CA1" w:rsidRPr="00C57DCF" w:rsidRDefault="00E86CA1" w:rsidP="005143F7">
            <w:pPr>
              <w:spacing w:before="60" w:after="60" w:line="276" w:lineRule="auto"/>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r>
    </w:tbl>
    <w:p w14:paraId="4C77EC13" w14:textId="77777777" w:rsidR="00307D96" w:rsidRPr="004F20A5" w:rsidRDefault="00307D96" w:rsidP="005143F7">
      <w:pPr>
        <w:spacing w:before="120" w:after="120" w:line="276" w:lineRule="auto"/>
        <w:ind w:left="567" w:right="284"/>
        <w:rPr>
          <w:lang w:val="es-BO"/>
        </w:rPr>
      </w:pPr>
      <w:r w:rsidRPr="004F20A5">
        <w:rPr>
          <w:lang w:val="es-BO"/>
        </w:rPr>
        <w:t>Se deja en claro que serán descalificadas las ofertas donde solamente se haga mención de cumplimiento, como aquellas que utilicen términos genéricos como “CUMPLE”.</w:t>
      </w:r>
    </w:p>
    <w:p w14:paraId="10D42356" w14:textId="2FA87CFB" w:rsidR="00307D96" w:rsidRPr="00307D96" w:rsidRDefault="00307D96" w:rsidP="005143F7">
      <w:pPr>
        <w:pStyle w:val="Textosinformato"/>
        <w:spacing w:after="120" w:line="276" w:lineRule="auto"/>
        <w:ind w:left="567" w:right="283"/>
        <w:rPr>
          <w:rFonts w:ascii="Arial" w:hAnsi="Arial"/>
          <w:lang w:val="es-BO"/>
        </w:rPr>
      </w:pPr>
      <w:r w:rsidRPr="00307D96">
        <w:rPr>
          <w:rFonts w:ascii="Arial" w:hAnsi="Arial"/>
          <w:lang w:val="es-BO"/>
        </w:rPr>
        <w:t>La propuesta de los oferentes deberá incluir la aceptación de estos puntos, la ausencia de estos será considerada como incumplimiento y descalificación.</w:t>
      </w:r>
    </w:p>
    <w:p w14:paraId="354E8A8A" w14:textId="77777777" w:rsidR="00D152F3" w:rsidRPr="002506ED" w:rsidRDefault="0046381C" w:rsidP="005143F7">
      <w:pPr>
        <w:pStyle w:val="Ttulo1"/>
        <w:spacing w:after="120" w:line="276" w:lineRule="auto"/>
        <w:ind w:left="714" w:hanging="357"/>
        <w:rPr>
          <w:lang w:val="es-BO"/>
        </w:rPr>
      </w:pPr>
      <w:bookmarkStart w:id="24" w:name="_Toc188010047"/>
      <w:r w:rsidRPr="002506ED">
        <w:rPr>
          <w:lang w:val="es-BO"/>
        </w:rPr>
        <w:t>PAGOS</w:t>
      </w:r>
      <w:bookmarkEnd w:id="24"/>
    </w:p>
    <w:p w14:paraId="21259D03" w14:textId="2325D6CE" w:rsidR="0046381C" w:rsidRPr="002506ED" w:rsidRDefault="00491506" w:rsidP="005143F7">
      <w:pPr>
        <w:pStyle w:val="Textosinformato"/>
        <w:spacing w:after="120" w:line="276" w:lineRule="auto"/>
        <w:ind w:left="567"/>
        <w:rPr>
          <w:rFonts w:ascii="Arial" w:hAnsi="Arial"/>
          <w:lang w:val="es-BO"/>
        </w:rPr>
      </w:pPr>
      <w:bookmarkStart w:id="25" w:name="_Hlk134651761"/>
      <w:r w:rsidRPr="002506ED">
        <w:rPr>
          <w:rFonts w:ascii="Arial" w:hAnsi="Arial"/>
          <w:lang w:val="es-BO"/>
        </w:rPr>
        <w:t>El pago</w:t>
      </w:r>
      <w:r w:rsidR="0046381C" w:rsidRPr="002506ED">
        <w:rPr>
          <w:rFonts w:ascii="Arial" w:hAnsi="Arial"/>
          <w:lang w:val="es-BO"/>
        </w:rPr>
        <w:t xml:space="preserve"> se </w:t>
      </w:r>
      <w:r w:rsidRPr="002506ED">
        <w:rPr>
          <w:rFonts w:ascii="Arial" w:hAnsi="Arial"/>
          <w:lang w:val="es-BO"/>
        </w:rPr>
        <w:t>realizará</w:t>
      </w:r>
      <w:r w:rsidR="0046381C" w:rsidRPr="002506ED">
        <w:rPr>
          <w:rFonts w:ascii="Arial" w:hAnsi="Arial"/>
          <w:lang w:val="es-BO"/>
        </w:rPr>
        <w:t>:</w:t>
      </w:r>
    </w:p>
    <w:p w14:paraId="625F3574" w14:textId="45E14145" w:rsidR="0060244E" w:rsidRDefault="0060244E" w:rsidP="005143F7">
      <w:pPr>
        <w:pStyle w:val="Textosinformato"/>
        <w:numPr>
          <w:ilvl w:val="0"/>
          <w:numId w:val="4"/>
        </w:numPr>
        <w:spacing w:after="0" w:line="276" w:lineRule="auto"/>
        <w:ind w:left="1276"/>
        <w:rPr>
          <w:rFonts w:ascii="Arial" w:hAnsi="Arial"/>
          <w:lang w:val="es-BO"/>
        </w:rPr>
      </w:pPr>
      <w:r>
        <w:rPr>
          <w:rFonts w:ascii="Arial" w:hAnsi="Arial"/>
          <w:lang w:val="es-BO"/>
        </w:rPr>
        <w:t xml:space="preserve">Por avance de </w:t>
      </w:r>
      <w:r w:rsidR="00E24AA0">
        <w:rPr>
          <w:rFonts w:ascii="Arial" w:hAnsi="Arial"/>
          <w:lang w:val="es-BO"/>
        </w:rPr>
        <w:t>hitos</w:t>
      </w:r>
      <w:r>
        <w:rPr>
          <w:rFonts w:ascii="Arial" w:hAnsi="Arial"/>
          <w:lang w:val="es-BO"/>
        </w:rPr>
        <w:t>:</w:t>
      </w:r>
    </w:p>
    <w:p w14:paraId="2CEEAD27" w14:textId="673C1007" w:rsidR="0060244E" w:rsidRDefault="0060244E" w:rsidP="0060244E">
      <w:pPr>
        <w:pStyle w:val="Textosinformato"/>
        <w:numPr>
          <w:ilvl w:val="1"/>
          <w:numId w:val="4"/>
        </w:numPr>
        <w:spacing w:after="0" w:line="276" w:lineRule="auto"/>
        <w:rPr>
          <w:rFonts w:ascii="Arial" w:hAnsi="Arial"/>
          <w:lang w:val="es-BO"/>
        </w:rPr>
      </w:pPr>
      <w:r>
        <w:rPr>
          <w:rFonts w:ascii="Arial" w:hAnsi="Arial"/>
          <w:lang w:val="es-BO"/>
        </w:rPr>
        <w:t>50% a la entrega del equipamiento ofertado.</w:t>
      </w:r>
    </w:p>
    <w:p w14:paraId="3C2FD930" w14:textId="58FCB425" w:rsidR="009673E0" w:rsidRPr="0060244E" w:rsidRDefault="00746A80" w:rsidP="0060244E">
      <w:pPr>
        <w:pStyle w:val="Textosinformato"/>
        <w:numPr>
          <w:ilvl w:val="1"/>
          <w:numId w:val="4"/>
        </w:numPr>
        <w:spacing w:after="0" w:line="276" w:lineRule="auto"/>
        <w:rPr>
          <w:rFonts w:ascii="Arial" w:hAnsi="Arial"/>
          <w:lang w:val="es-BO"/>
        </w:rPr>
      </w:pPr>
      <w:r>
        <w:rPr>
          <w:rFonts w:ascii="Arial" w:hAnsi="Arial"/>
          <w:lang w:val="es-BO"/>
        </w:rPr>
        <w:t>5</w:t>
      </w:r>
      <w:r w:rsidR="0060244E">
        <w:rPr>
          <w:rFonts w:ascii="Arial" w:hAnsi="Arial"/>
          <w:lang w:val="es-BO"/>
        </w:rPr>
        <w:t>0% a la finalización de la puesta en marcha de la solución ofertada.</w:t>
      </w:r>
    </w:p>
    <w:p w14:paraId="36D5E77B" w14:textId="77777777" w:rsidR="006112AB" w:rsidRDefault="006112AB" w:rsidP="005143F7">
      <w:pPr>
        <w:pStyle w:val="Ttulo1"/>
        <w:numPr>
          <w:ilvl w:val="0"/>
          <w:numId w:val="0"/>
        </w:numPr>
        <w:spacing w:after="120" w:line="276" w:lineRule="auto"/>
        <w:ind w:left="720"/>
        <w:jc w:val="center"/>
        <w:rPr>
          <w:rFonts w:asciiTheme="minorHAnsi" w:hAnsiTheme="minorHAnsi"/>
          <w:sz w:val="20"/>
          <w:szCs w:val="20"/>
          <w:lang w:val="es-BO"/>
        </w:rPr>
      </w:pPr>
      <w:bookmarkStart w:id="26" w:name="_Toc161059552"/>
      <w:bookmarkStart w:id="27" w:name="_Toc177371435"/>
      <w:bookmarkStart w:id="28" w:name="_Toc188010048"/>
      <w:bookmarkEnd w:id="25"/>
      <w:r w:rsidRPr="00C57DCF">
        <w:rPr>
          <w:rFonts w:asciiTheme="minorHAnsi" w:hAnsiTheme="minorHAnsi"/>
          <w:sz w:val="20"/>
          <w:szCs w:val="20"/>
          <w:lang w:val="es-BO"/>
        </w:rPr>
        <w:t>ANEXOS</w:t>
      </w:r>
      <w:bookmarkEnd w:id="26"/>
      <w:bookmarkEnd w:id="27"/>
      <w:bookmarkEnd w:id="28"/>
    </w:p>
    <w:p w14:paraId="471E207E" w14:textId="77777777" w:rsidR="006112AB" w:rsidRPr="00C57DCF" w:rsidRDefault="006112AB" w:rsidP="005143F7">
      <w:pPr>
        <w:pStyle w:val="Ttulo1"/>
        <w:numPr>
          <w:ilvl w:val="0"/>
          <w:numId w:val="0"/>
        </w:numPr>
        <w:spacing w:line="276" w:lineRule="auto"/>
        <w:ind w:left="360"/>
        <w:rPr>
          <w:rFonts w:asciiTheme="minorHAnsi" w:hAnsiTheme="minorHAnsi"/>
          <w:sz w:val="20"/>
          <w:szCs w:val="20"/>
          <w:lang w:val="es-BO"/>
        </w:rPr>
      </w:pPr>
      <w:bookmarkStart w:id="29" w:name="_Toc161059553"/>
      <w:bookmarkStart w:id="30" w:name="_Toc177371436"/>
      <w:bookmarkStart w:id="31" w:name="_Toc188010049"/>
      <w:r w:rsidRPr="00C57DCF">
        <w:rPr>
          <w:rFonts w:asciiTheme="minorHAnsi" w:hAnsiTheme="minorHAnsi"/>
          <w:sz w:val="20"/>
          <w:szCs w:val="20"/>
          <w:lang w:val="es-BO"/>
        </w:rPr>
        <w:t>SUBANEXO 1</w:t>
      </w:r>
      <w:bookmarkEnd w:id="29"/>
      <w:bookmarkEnd w:id="30"/>
      <w:bookmarkEnd w:id="31"/>
    </w:p>
    <w:p w14:paraId="784DD80D" w14:textId="5B690289" w:rsidR="00604483" w:rsidRPr="002506ED" w:rsidRDefault="00604483" w:rsidP="005143F7">
      <w:pPr>
        <w:pStyle w:val="Textosinformato"/>
        <w:spacing w:after="120" w:line="276" w:lineRule="auto"/>
        <w:ind w:left="567" w:right="283"/>
        <w:rPr>
          <w:rFonts w:ascii="Arial" w:hAnsi="Arial"/>
          <w:lang w:val="es-BO"/>
        </w:rPr>
      </w:pPr>
      <w:r w:rsidRPr="002506ED">
        <w:rPr>
          <w:rFonts w:ascii="Arial" w:hAnsi="Arial"/>
          <w:lang w:val="es-BO"/>
        </w:rPr>
        <w:t>A continuación, se detalla la información que deberá ser entregada con la propuesta técnica correspondiente, la misma deberá estar correctamente ordenada y enumerada según el siguiente listado. Se deja en claro que la ausencia de esta información en la propuesta entregada, la no entrega en el tiempo establecido, y/o el no cumplimiento de alguno de los puntos mencionados será causal de descalificación directa.</w:t>
      </w:r>
    </w:p>
    <w:p w14:paraId="5D6675CA" w14:textId="77777777" w:rsidR="00604483" w:rsidRPr="002506ED" w:rsidRDefault="00604483" w:rsidP="005143F7">
      <w:pPr>
        <w:pStyle w:val="Prrafodelista"/>
        <w:numPr>
          <w:ilvl w:val="0"/>
          <w:numId w:val="5"/>
        </w:numPr>
        <w:spacing w:before="180" w:after="0" w:line="276" w:lineRule="auto"/>
        <w:ind w:right="283"/>
        <w:rPr>
          <w:lang w:val="es-BO"/>
        </w:rPr>
      </w:pPr>
      <w:r w:rsidRPr="002506ED">
        <w:rPr>
          <w:lang w:val="es-BO"/>
        </w:rPr>
        <w:t>La Empresa Ofertante deberá presentar cartas o certificados emitidos por el fabricante, donde demuestre y avale:</w:t>
      </w:r>
    </w:p>
    <w:p w14:paraId="0765E418" w14:textId="6637AE64" w:rsidR="008B2F93" w:rsidRPr="00CD64AF" w:rsidRDefault="008B2F93" w:rsidP="0009099A">
      <w:pPr>
        <w:pStyle w:val="Textosinformato"/>
        <w:numPr>
          <w:ilvl w:val="0"/>
          <w:numId w:val="9"/>
        </w:numPr>
        <w:spacing w:before="180" w:after="0" w:line="276" w:lineRule="auto"/>
        <w:ind w:right="283"/>
        <w:rPr>
          <w:rFonts w:ascii="Arial" w:hAnsi="Arial"/>
          <w:lang w:val="es-BO"/>
        </w:rPr>
      </w:pPr>
      <w:r w:rsidRPr="00CD64AF">
        <w:rPr>
          <w:rFonts w:ascii="Arial" w:hAnsi="Arial"/>
          <w:lang w:val="es-BO"/>
        </w:rPr>
        <w:t>Condición de canal autorizado para el territorio de Bolivia, incluyendo la antigüedad como canal, mínimamente de 2 años. La documentación proporcionada por el fabricante de la marca, no deberá ser modificada o alterada bajo ninguna circunstancia.</w:t>
      </w:r>
    </w:p>
    <w:p w14:paraId="6AEC182D" w14:textId="715FE6A9" w:rsidR="008B2F93" w:rsidRPr="002506ED" w:rsidRDefault="008B2F93" w:rsidP="0009099A">
      <w:pPr>
        <w:pStyle w:val="Textosinformato"/>
        <w:numPr>
          <w:ilvl w:val="0"/>
          <w:numId w:val="9"/>
        </w:numPr>
        <w:spacing w:before="180" w:after="0" w:line="276" w:lineRule="auto"/>
        <w:ind w:right="283"/>
        <w:rPr>
          <w:rFonts w:ascii="Arial" w:hAnsi="Arial"/>
          <w:lang w:val="es-BO"/>
        </w:rPr>
      </w:pPr>
      <w:r w:rsidRPr="002506ED">
        <w:rPr>
          <w:rFonts w:ascii="Arial" w:hAnsi="Arial"/>
          <w:lang w:val="es-BO"/>
        </w:rPr>
        <w:t xml:space="preserve">La marca ofertada deberá contar </w:t>
      </w:r>
      <w:r w:rsidR="009673E0" w:rsidRPr="00851C0E">
        <w:rPr>
          <w:rFonts w:ascii="Arial" w:hAnsi="Arial"/>
          <w:lang w:val="es-BO"/>
        </w:rPr>
        <w:t xml:space="preserve">mínimamente con </w:t>
      </w:r>
      <w:r w:rsidR="002F3A0F">
        <w:rPr>
          <w:rFonts w:ascii="Arial" w:hAnsi="Arial"/>
          <w:lang w:val="es-BO"/>
        </w:rPr>
        <w:t>uno (1)</w:t>
      </w:r>
      <w:r w:rsidRPr="00851C0E">
        <w:rPr>
          <w:rFonts w:ascii="Arial" w:hAnsi="Arial"/>
          <w:lang w:val="es-BO"/>
        </w:rPr>
        <w:t xml:space="preserve"> canal</w:t>
      </w:r>
      <w:r w:rsidRPr="002506ED">
        <w:rPr>
          <w:rFonts w:ascii="Arial" w:hAnsi="Arial"/>
          <w:lang w:val="es-BO"/>
        </w:rPr>
        <w:t xml:space="preserve"> certificado para soporte técnico que tengan presencia en Bolivia.</w:t>
      </w:r>
    </w:p>
    <w:p w14:paraId="1EA29ACB" w14:textId="1A2963BE" w:rsidR="00604483" w:rsidRPr="002506ED" w:rsidRDefault="00604483" w:rsidP="005143F7">
      <w:pPr>
        <w:pStyle w:val="Textosinformato"/>
        <w:numPr>
          <w:ilvl w:val="0"/>
          <w:numId w:val="5"/>
        </w:numPr>
        <w:spacing w:before="180" w:after="0" w:line="276" w:lineRule="auto"/>
        <w:ind w:right="283"/>
        <w:rPr>
          <w:rFonts w:ascii="Arial" w:hAnsi="Arial"/>
          <w:lang w:val="es-BO"/>
        </w:rPr>
      </w:pPr>
      <w:r w:rsidRPr="002506ED">
        <w:rPr>
          <w:rFonts w:ascii="Arial" w:hAnsi="Arial"/>
          <w:lang w:val="es-BO"/>
        </w:rPr>
        <w:t>La empresa ofertante deberá cumplir con los siguientes requisitos:</w:t>
      </w:r>
    </w:p>
    <w:p w14:paraId="7278B3D0" w14:textId="1B9728CD" w:rsidR="00CD64AF" w:rsidRPr="00851C0E" w:rsidRDefault="00CD64AF" w:rsidP="0009099A">
      <w:pPr>
        <w:pStyle w:val="Textosinformato"/>
        <w:numPr>
          <w:ilvl w:val="0"/>
          <w:numId w:val="7"/>
        </w:numPr>
        <w:spacing w:before="180" w:after="0" w:line="276" w:lineRule="auto"/>
        <w:ind w:right="283"/>
        <w:rPr>
          <w:rFonts w:ascii="Arial" w:hAnsi="Arial"/>
          <w:lang w:val="es-BO"/>
        </w:rPr>
      </w:pPr>
      <w:r w:rsidRPr="00851C0E">
        <w:rPr>
          <w:rFonts w:ascii="Arial" w:hAnsi="Arial"/>
          <w:lang w:val="es-BO"/>
        </w:rPr>
        <w:t>Contar con una (1) persona que posea especialización técnica en los equipos y servicios requeridos según lo establecido en el punto 2 – Alcance de la compra, se aclara que no se tomará en consideración las especializaciones en ventas o ‘pre-sales’.</w:t>
      </w:r>
    </w:p>
    <w:p w14:paraId="516A7CE3" w14:textId="145E9B80" w:rsidR="00CD64AF" w:rsidRPr="00851C0E" w:rsidRDefault="00CD64AF" w:rsidP="0009099A">
      <w:pPr>
        <w:pStyle w:val="Textosinformato"/>
        <w:numPr>
          <w:ilvl w:val="0"/>
          <w:numId w:val="7"/>
        </w:numPr>
        <w:spacing w:before="180" w:after="0" w:line="276" w:lineRule="auto"/>
        <w:ind w:right="283"/>
        <w:rPr>
          <w:rFonts w:ascii="Arial" w:hAnsi="Arial"/>
          <w:lang w:val="es-BO"/>
        </w:rPr>
      </w:pPr>
      <w:r w:rsidRPr="00851C0E">
        <w:rPr>
          <w:rFonts w:ascii="Arial" w:hAnsi="Arial"/>
          <w:lang w:val="es-BO"/>
        </w:rPr>
        <w:lastRenderedPageBreak/>
        <w:t>El oferente debe contar con personal especializado en diseño de centros de datos, se deberá adjuntar certificados que acrediten lo solicitado.</w:t>
      </w:r>
    </w:p>
    <w:p w14:paraId="4DBD09BE" w14:textId="7015F390" w:rsidR="00B6550B" w:rsidRDefault="00B6550B" w:rsidP="0009099A">
      <w:pPr>
        <w:pStyle w:val="Textosinformato"/>
        <w:numPr>
          <w:ilvl w:val="0"/>
          <w:numId w:val="7"/>
        </w:numPr>
        <w:spacing w:before="180" w:after="0" w:line="276" w:lineRule="auto"/>
        <w:ind w:right="283"/>
        <w:rPr>
          <w:rFonts w:ascii="Arial" w:hAnsi="Arial"/>
          <w:lang w:val="es-BO"/>
        </w:rPr>
      </w:pPr>
      <w:r w:rsidRPr="00500AA5">
        <w:rPr>
          <w:rFonts w:ascii="Arial" w:hAnsi="Arial"/>
          <w:lang w:val="es-BO"/>
        </w:rPr>
        <w:t>El oferente debe de contar con personal certificado en SSMS 40, se deberá adjuntar la certificación vigente para su evaluación.</w:t>
      </w:r>
    </w:p>
    <w:p w14:paraId="019D860F" w14:textId="788F1C4D" w:rsidR="00B6550B" w:rsidRDefault="00B6550B" w:rsidP="0009099A">
      <w:pPr>
        <w:pStyle w:val="Textosinformato"/>
        <w:numPr>
          <w:ilvl w:val="0"/>
          <w:numId w:val="7"/>
        </w:numPr>
        <w:spacing w:before="180" w:after="0" w:line="276" w:lineRule="auto"/>
        <w:ind w:right="283"/>
        <w:rPr>
          <w:rFonts w:ascii="Arial" w:hAnsi="Arial"/>
          <w:lang w:val="es-BO"/>
        </w:rPr>
      </w:pPr>
      <w:r w:rsidRPr="00500AA5">
        <w:rPr>
          <w:rFonts w:ascii="Arial" w:hAnsi="Arial"/>
          <w:lang w:val="es-BO"/>
        </w:rPr>
        <w:t>El oferente debe de contar con personal con Registro Nacional de Profesionales Técnicos en Higiene, Seguridad Ocupacional y Medicina del Trabajo, se deberá adjuntar la credencial vigente para su evaluación.</w:t>
      </w:r>
    </w:p>
    <w:p w14:paraId="0FA97A0F" w14:textId="3189F1FD" w:rsidR="00B6550B" w:rsidRDefault="00B6550B" w:rsidP="0009099A">
      <w:pPr>
        <w:pStyle w:val="Textosinformato"/>
        <w:numPr>
          <w:ilvl w:val="0"/>
          <w:numId w:val="7"/>
        </w:numPr>
        <w:spacing w:before="180" w:after="0" w:line="276" w:lineRule="auto"/>
        <w:ind w:right="283"/>
        <w:rPr>
          <w:rFonts w:ascii="Arial" w:hAnsi="Arial"/>
          <w:lang w:val="es-BO"/>
        </w:rPr>
      </w:pPr>
      <w:r>
        <w:rPr>
          <w:rFonts w:ascii="Arial" w:hAnsi="Arial"/>
          <w:lang w:val="es-BO"/>
        </w:rPr>
        <w:t xml:space="preserve">El Oferente deberá cumplir, durante todas las etapas del proyecto, los requisitos exigidos en la legislación boliviana y en los requisitos de GSSMyRSE para contratistas de </w:t>
      </w:r>
      <w:r w:rsidRPr="00500AA5">
        <w:rPr>
          <w:rFonts w:ascii="Arial" w:hAnsi="Arial"/>
          <w:lang w:val="es-BO"/>
        </w:rPr>
        <w:t>YPFB Transporte S.A.</w:t>
      </w:r>
    </w:p>
    <w:p w14:paraId="6404D44F" w14:textId="181A8DC2" w:rsidR="00CD64AF" w:rsidRPr="00851C0E" w:rsidRDefault="00CD64AF" w:rsidP="0009099A">
      <w:pPr>
        <w:pStyle w:val="Textosinformato"/>
        <w:numPr>
          <w:ilvl w:val="0"/>
          <w:numId w:val="7"/>
        </w:numPr>
        <w:spacing w:before="180" w:after="0" w:line="276" w:lineRule="auto"/>
        <w:ind w:right="283"/>
        <w:rPr>
          <w:rFonts w:ascii="Arial" w:hAnsi="Arial"/>
          <w:lang w:val="es-BO"/>
        </w:rPr>
      </w:pPr>
      <w:r w:rsidRPr="00851C0E">
        <w:rPr>
          <w:rFonts w:ascii="Arial" w:hAnsi="Arial"/>
          <w:lang w:val="es-BO"/>
        </w:rPr>
        <w:t>Todo profesional licenciado en ingeniería que sea boliviano o extranjero con residencia permanente en el país, para participar dentro de un proceso de contratación o se requiera su contratación de manera directa, deberá estar inscrito en el Registro nacional de Ingenieros de la Sociedad de Ingenieros de Bolivia (SIB); para lo cual, deberá imprescindiblemente acreditar lo referido a través de la presentación de una fotocopia a color carnet vigente emitido por la citada entidad.</w:t>
      </w:r>
    </w:p>
    <w:p w14:paraId="35EA1BDB" w14:textId="0EC3165C" w:rsidR="009673E0" w:rsidRPr="00851C0E" w:rsidRDefault="009673E0" w:rsidP="0009099A">
      <w:pPr>
        <w:pStyle w:val="Textosinformato"/>
        <w:numPr>
          <w:ilvl w:val="0"/>
          <w:numId w:val="7"/>
        </w:numPr>
        <w:spacing w:before="180" w:after="0" w:line="276" w:lineRule="auto"/>
        <w:ind w:right="283"/>
        <w:rPr>
          <w:rFonts w:ascii="Arial" w:hAnsi="Arial"/>
          <w:lang w:val="es-BO"/>
        </w:rPr>
      </w:pPr>
      <w:r w:rsidRPr="00851C0E">
        <w:rPr>
          <w:rFonts w:ascii="Arial" w:hAnsi="Arial"/>
          <w:lang w:val="es-BO"/>
        </w:rPr>
        <w:t>Carta de compromiso indicando que se tomaran todos los recaudos necesarios al momento de hacer el reemplazo de las unidades de precisión</w:t>
      </w:r>
      <w:r w:rsidR="00F645B1" w:rsidRPr="00851C0E">
        <w:rPr>
          <w:rFonts w:ascii="Arial" w:hAnsi="Arial"/>
          <w:lang w:val="es-BO"/>
        </w:rPr>
        <w:t xml:space="preserve">, garantizando la continuidad del </w:t>
      </w:r>
      <w:r w:rsidR="00851C0E" w:rsidRPr="00851C0E">
        <w:rPr>
          <w:rFonts w:ascii="Arial" w:hAnsi="Arial"/>
          <w:lang w:val="es-BO"/>
        </w:rPr>
        <w:t>Centro de Datos</w:t>
      </w:r>
      <w:r w:rsidR="00F645B1" w:rsidRPr="00851C0E">
        <w:rPr>
          <w:rFonts w:ascii="Arial" w:hAnsi="Arial"/>
          <w:lang w:val="es-BO"/>
        </w:rPr>
        <w:t>.</w:t>
      </w:r>
      <w:r w:rsidRPr="00851C0E">
        <w:rPr>
          <w:rFonts w:ascii="Arial" w:hAnsi="Arial"/>
          <w:lang w:val="es-BO"/>
        </w:rPr>
        <w:t xml:space="preserve"> </w:t>
      </w:r>
      <w:r w:rsidR="00851C0E" w:rsidRPr="00851C0E">
        <w:rPr>
          <w:rFonts w:ascii="Arial" w:hAnsi="Arial"/>
          <w:lang w:val="es-BO"/>
        </w:rPr>
        <w:t xml:space="preserve">Para este propósito, se deberá considerar </w:t>
      </w:r>
      <w:r w:rsidR="00F645B1" w:rsidRPr="00851C0E">
        <w:rPr>
          <w:rFonts w:ascii="Arial" w:hAnsi="Arial"/>
          <w:lang w:val="es-BO"/>
        </w:rPr>
        <w:t xml:space="preserve">unidades </w:t>
      </w:r>
      <w:r w:rsidR="00851C0E" w:rsidRPr="00851C0E">
        <w:rPr>
          <w:rFonts w:ascii="Arial" w:hAnsi="Arial"/>
          <w:lang w:val="es-BO"/>
        </w:rPr>
        <w:t xml:space="preserve">de enfriamiento como </w:t>
      </w:r>
      <w:r w:rsidR="00F645B1" w:rsidRPr="00851C0E">
        <w:rPr>
          <w:rFonts w:ascii="Arial" w:hAnsi="Arial"/>
          <w:lang w:val="es-BO"/>
        </w:rPr>
        <w:t>apoyo</w:t>
      </w:r>
      <w:r w:rsidR="00851C0E" w:rsidRPr="00851C0E">
        <w:rPr>
          <w:rFonts w:ascii="Arial" w:hAnsi="Arial"/>
          <w:lang w:val="es-BO"/>
        </w:rPr>
        <w:t xml:space="preserve"> adicional mientras dure el reemplazo de la actual solución de precisión</w:t>
      </w:r>
      <w:r w:rsidR="00F645B1" w:rsidRPr="00851C0E">
        <w:rPr>
          <w:rFonts w:ascii="Arial" w:hAnsi="Arial"/>
          <w:lang w:val="es-BO"/>
        </w:rPr>
        <w:t>.</w:t>
      </w:r>
    </w:p>
    <w:p w14:paraId="2F1A1F61" w14:textId="700A5924" w:rsidR="00604483" w:rsidRPr="002506ED" w:rsidRDefault="00CD64AF" w:rsidP="005143F7">
      <w:pPr>
        <w:pStyle w:val="Textosinformato"/>
        <w:numPr>
          <w:ilvl w:val="0"/>
          <w:numId w:val="5"/>
        </w:numPr>
        <w:spacing w:before="180" w:after="60" w:line="276" w:lineRule="auto"/>
        <w:ind w:right="283"/>
        <w:rPr>
          <w:rFonts w:ascii="Arial" w:hAnsi="Arial"/>
          <w:lang w:val="es-BO"/>
        </w:rPr>
      </w:pPr>
      <w:r w:rsidRPr="00AD29EE">
        <w:rPr>
          <w:rFonts w:ascii="Arial" w:hAnsi="Arial"/>
          <w:lang w:val="es-BO"/>
        </w:rPr>
        <w:t xml:space="preserve">Lista detallada del personal que estará asignado a la instalación, configuración, puesta en marcha y soporte de los equipos. El proponente deberá </w:t>
      </w:r>
      <w:r w:rsidR="000B7788" w:rsidRPr="00AD29EE">
        <w:rPr>
          <w:rFonts w:ascii="Arial" w:hAnsi="Arial"/>
          <w:lang w:val="es-BO"/>
        </w:rPr>
        <w:t>presentar:</w:t>
      </w:r>
    </w:p>
    <w:p w14:paraId="18329F7D" w14:textId="77777777" w:rsidR="00604483" w:rsidRPr="002506ED" w:rsidRDefault="00604483" w:rsidP="005143F7">
      <w:pPr>
        <w:pStyle w:val="Textosinformato"/>
        <w:spacing w:before="180" w:after="60" w:line="276" w:lineRule="auto"/>
        <w:ind w:left="1134" w:right="283" w:hanging="324"/>
        <w:rPr>
          <w:rFonts w:ascii="Arial" w:hAnsi="Arial"/>
          <w:lang w:val="es-BO"/>
        </w:rPr>
      </w:pPr>
      <w:r w:rsidRPr="002506ED">
        <w:rPr>
          <w:rFonts w:ascii="Arial" w:hAnsi="Arial"/>
          <w:lang w:val="es-BO"/>
        </w:rPr>
        <w:t>a)</w:t>
      </w:r>
      <w:r w:rsidRPr="002506ED">
        <w:rPr>
          <w:rFonts w:ascii="Arial" w:hAnsi="Arial"/>
          <w:lang w:val="es-BO"/>
        </w:rPr>
        <w:tab/>
        <w:t>Curriculum Vitae del personal que realizará la implementación donde se demuestre las certificaciones del fabricante en los ítems que instalará.</w:t>
      </w:r>
    </w:p>
    <w:p w14:paraId="691D2A51" w14:textId="77777777" w:rsidR="00604483" w:rsidRPr="002506ED" w:rsidRDefault="00604483" w:rsidP="005143F7">
      <w:pPr>
        <w:pStyle w:val="Textosinformato"/>
        <w:spacing w:before="180" w:after="60" w:line="276" w:lineRule="auto"/>
        <w:ind w:left="810" w:right="283"/>
        <w:rPr>
          <w:rFonts w:ascii="Arial" w:hAnsi="Arial"/>
          <w:lang w:val="es-BO"/>
        </w:rPr>
      </w:pPr>
      <w:r w:rsidRPr="002506ED">
        <w:rPr>
          <w:rFonts w:ascii="Arial" w:hAnsi="Arial"/>
          <w:lang w:val="es-BO"/>
        </w:rPr>
        <w:t>b)  Organigrama y Cargo dentro del marco de ejecución del proyecto.</w:t>
      </w:r>
    </w:p>
    <w:p w14:paraId="4F542292" w14:textId="326A464C" w:rsidR="00BB4E33" w:rsidRPr="002506ED" w:rsidRDefault="00604483" w:rsidP="005143F7">
      <w:pPr>
        <w:pStyle w:val="Textosinformato"/>
        <w:spacing w:before="180" w:after="60" w:line="276" w:lineRule="auto"/>
        <w:ind w:left="1170" w:right="283" w:hanging="360"/>
        <w:rPr>
          <w:rFonts w:ascii="Arial" w:hAnsi="Arial"/>
          <w:lang w:val="es-BO"/>
        </w:rPr>
      </w:pPr>
      <w:r w:rsidRPr="002506ED">
        <w:rPr>
          <w:rFonts w:ascii="Arial" w:hAnsi="Arial"/>
          <w:lang w:val="es-BO"/>
        </w:rPr>
        <w:t>c)</w:t>
      </w:r>
      <w:r w:rsidRPr="002506ED">
        <w:rPr>
          <w:rFonts w:ascii="Arial" w:hAnsi="Arial"/>
          <w:lang w:val="es-BO"/>
        </w:rPr>
        <w:tab/>
        <w:t xml:space="preserve">Se deberá contar con personal de planta que tenga una antigüedad de por lo menos 6 meses en la empresa a cargo del proyecto. </w:t>
      </w:r>
    </w:p>
    <w:p w14:paraId="112A8827" w14:textId="77777777" w:rsidR="00604483" w:rsidRPr="002506ED" w:rsidRDefault="00604483" w:rsidP="005143F7">
      <w:pPr>
        <w:pStyle w:val="Textosinformato"/>
        <w:numPr>
          <w:ilvl w:val="0"/>
          <w:numId w:val="5"/>
        </w:numPr>
        <w:spacing w:before="180" w:after="60" w:line="276" w:lineRule="auto"/>
        <w:ind w:right="283"/>
        <w:rPr>
          <w:rFonts w:ascii="Arial" w:hAnsi="Arial"/>
          <w:lang w:val="es-BO"/>
        </w:rPr>
      </w:pPr>
      <w:r w:rsidRPr="002506ED">
        <w:rPr>
          <w:rFonts w:ascii="Arial" w:hAnsi="Arial"/>
          <w:lang w:val="es-BO"/>
        </w:rPr>
        <w:t>Detalle de trabajos similares efectuados anteriormente:</w:t>
      </w:r>
    </w:p>
    <w:p w14:paraId="27B5E88E" w14:textId="0F3ED242" w:rsidR="00604483" w:rsidRDefault="00CD64AF" w:rsidP="0009099A">
      <w:pPr>
        <w:pStyle w:val="Textosinformato"/>
        <w:numPr>
          <w:ilvl w:val="0"/>
          <w:numId w:val="8"/>
        </w:numPr>
        <w:spacing w:before="180" w:after="60" w:line="276" w:lineRule="auto"/>
        <w:ind w:right="283"/>
        <w:rPr>
          <w:rFonts w:ascii="Arial" w:hAnsi="Arial"/>
          <w:lang w:val="es-BO"/>
        </w:rPr>
      </w:pPr>
      <w:r w:rsidRPr="004F20A5">
        <w:rPr>
          <w:rFonts w:ascii="Arial" w:hAnsi="Arial"/>
          <w:lang w:val="es-BO"/>
        </w:rPr>
        <w:t xml:space="preserve">Se deberá referenciar al menos </w:t>
      </w:r>
      <w:r w:rsidR="009673E0">
        <w:rPr>
          <w:rFonts w:ascii="Arial" w:hAnsi="Arial"/>
          <w:lang w:val="es-BO"/>
        </w:rPr>
        <w:t>uno</w:t>
      </w:r>
      <w:r w:rsidRPr="004F20A5">
        <w:rPr>
          <w:rFonts w:ascii="Arial" w:hAnsi="Arial"/>
          <w:lang w:val="es-BO"/>
        </w:rPr>
        <w:t xml:space="preserve"> (</w:t>
      </w:r>
      <w:r w:rsidR="009673E0">
        <w:rPr>
          <w:rFonts w:ascii="Arial" w:hAnsi="Arial"/>
          <w:lang w:val="es-BO"/>
        </w:rPr>
        <w:t>1</w:t>
      </w:r>
      <w:r w:rsidRPr="004F20A5">
        <w:rPr>
          <w:rFonts w:ascii="Arial" w:hAnsi="Arial"/>
          <w:lang w:val="es-BO"/>
        </w:rPr>
        <w:t>) empresa en Bolivia donde hayan instalado los ítems ofertados o similares</w:t>
      </w:r>
      <w:r w:rsidR="009673E0">
        <w:rPr>
          <w:rFonts w:ascii="Arial" w:hAnsi="Arial"/>
          <w:lang w:val="es-BO"/>
        </w:rPr>
        <w:t>, indicando la fecha en la cual se realizo</w:t>
      </w:r>
    </w:p>
    <w:p w14:paraId="7F2F6107" w14:textId="08A765C2" w:rsidR="008625FE" w:rsidRPr="002506ED" w:rsidRDefault="00604483" w:rsidP="005143F7">
      <w:pPr>
        <w:pStyle w:val="Textosinformato"/>
        <w:numPr>
          <w:ilvl w:val="0"/>
          <w:numId w:val="5"/>
        </w:numPr>
        <w:spacing w:before="180" w:after="60" w:line="276" w:lineRule="auto"/>
        <w:ind w:right="283"/>
        <w:rPr>
          <w:rFonts w:ascii="Arial" w:hAnsi="Arial"/>
          <w:lang w:val="es-BO"/>
        </w:rPr>
      </w:pPr>
      <w:r w:rsidRPr="002506ED">
        <w:rPr>
          <w:rFonts w:ascii="Arial" w:hAnsi="Arial"/>
          <w:lang w:val="es-BO"/>
        </w:rPr>
        <w:lastRenderedPageBreak/>
        <w:t>Nombre y teléfono de contacto de la persona a cargo del proyecto como interlocutor válido para YPFB TRANSPORTE S.A. para todos los requerimientos comerciales y técnicos, esta persona deberá tener un celular con disponibilidad 24x7 (hrs x días a la semana). Esta persona será también el encargado de atender cualquier reclamo asociado a la provisión de equipos y/o los servicios asociados hasta la finalización del proyecto.</w:t>
      </w:r>
    </w:p>
    <w:p w14:paraId="409E8953" w14:textId="38E2DB08" w:rsidR="006928D3" w:rsidRDefault="006928D3" w:rsidP="005143F7">
      <w:pPr>
        <w:pStyle w:val="Textosinformato"/>
        <w:spacing w:before="180" w:after="60" w:line="276" w:lineRule="auto"/>
        <w:ind w:left="810" w:right="283"/>
        <w:rPr>
          <w:rFonts w:ascii="Arial" w:hAnsi="Arial"/>
          <w:lang w:val="es-BO"/>
        </w:rPr>
      </w:pPr>
    </w:p>
    <w:p w14:paraId="6EE6510C" w14:textId="77777777" w:rsidR="00CD64AF" w:rsidRDefault="00CD64AF" w:rsidP="005143F7">
      <w:pPr>
        <w:pStyle w:val="Textosinformato"/>
        <w:spacing w:before="180" w:after="60" w:line="276" w:lineRule="auto"/>
        <w:ind w:left="810" w:right="283"/>
        <w:rPr>
          <w:rFonts w:ascii="Arial" w:hAnsi="Arial"/>
          <w:lang w:val="es-BO"/>
        </w:rPr>
      </w:pPr>
    </w:p>
    <w:p w14:paraId="2CF74070" w14:textId="77777777" w:rsidR="00CD64AF" w:rsidRDefault="00CD64AF" w:rsidP="005143F7">
      <w:pPr>
        <w:pStyle w:val="Textosinformato"/>
        <w:spacing w:before="180" w:after="60" w:line="276" w:lineRule="auto"/>
        <w:ind w:left="810" w:right="283"/>
        <w:rPr>
          <w:rFonts w:ascii="Arial" w:hAnsi="Arial"/>
          <w:lang w:val="es-BO"/>
        </w:rPr>
      </w:pPr>
    </w:p>
    <w:p w14:paraId="63A766C9" w14:textId="77777777" w:rsidR="00CD64AF" w:rsidRDefault="00CD64AF" w:rsidP="005143F7">
      <w:pPr>
        <w:pStyle w:val="Textosinformato"/>
        <w:spacing w:before="180" w:after="60" w:line="276" w:lineRule="auto"/>
        <w:ind w:left="810" w:right="283"/>
        <w:rPr>
          <w:rFonts w:ascii="Arial" w:hAnsi="Arial"/>
          <w:lang w:val="es-BO"/>
        </w:rPr>
      </w:pPr>
    </w:p>
    <w:p w14:paraId="14FA412C" w14:textId="77777777" w:rsidR="00CD64AF" w:rsidRDefault="00CD64AF" w:rsidP="005143F7">
      <w:pPr>
        <w:pStyle w:val="Textosinformato"/>
        <w:spacing w:before="180" w:after="60" w:line="276" w:lineRule="auto"/>
        <w:ind w:left="810" w:right="283"/>
        <w:rPr>
          <w:rFonts w:ascii="Arial" w:hAnsi="Arial"/>
          <w:lang w:val="es-BO"/>
        </w:rPr>
      </w:pPr>
    </w:p>
    <w:p w14:paraId="64240AAE" w14:textId="77777777" w:rsidR="00CD64AF" w:rsidRDefault="00CD64AF" w:rsidP="005143F7">
      <w:pPr>
        <w:pStyle w:val="Textosinformato"/>
        <w:spacing w:before="180" w:after="60" w:line="276" w:lineRule="auto"/>
        <w:ind w:left="810" w:right="283"/>
        <w:rPr>
          <w:rFonts w:ascii="Arial" w:hAnsi="Arial"/>
          <w:lang w:val="es-BO"/>
        </w:rPr>
      </w:pPr>
    </w:p>
    <w:p w14:paraId="6A7C5524" w14:textId="77777777" w:rsidR="00CD64AF" w:rsidRDefault="00CD64AF" w:rsidP="005143F7">
      <w:pPr>
        <w:pStyle w:val="Textosinformato"/>
        <w:spacing w:before="180" w:after="60" w:line="276" w:lineRule="auto"/>
        <w:ind w:left="810" w:right="283"/>
        <w:rPr>
          <w:rFonts w:ascii="Arial" w:hAnsi="Arial"/>
          <w:lang w:val="es-BO"/>
        </w:rPr>
      </w:pPr>
    </w:p>
    <w:p w14:paraId="352ED02C" w14:textId="77777777" w:rsidR="00CD64AF" w:rsidRDefault="00CD64AF" w:rsidP="005143F7">
      <w:pPr>
        <w:pStyle w:val="Textosinformato"/>
        <w:spacing w:before="180" w:after="60" w:line="276" w:lineRule="auto"/>
        <w:ind w:left="810" w:right="283"/>
        <w:rPr>
          <w:rFonts w:ascii="Arial" w:hAnsi="Arial"/>
          <w:lang w:val="es-BO"/>
        </w:rPr>
      </w:pPr>
    </w:p>
    <w:p w14:paraId="377BED0B" w14:textId="77777777" w:rsidR="00CD64AF" w:rsidRDefault="00CD64AF" w:rsidP="005143F7">
      <w:pPr>
        <w:pStyle w:val="Textosinformato"/>
        <w:spacing w:before="180" w:after="60" w:line="276" w:lineRule="auto"/>
        <w:ind w:left="810" w:right="283"/>
        <w:rPr>
          <w:rFonts w:ascii="Arial" w:hAnsi="Arial"/>
          <w:lang w:val="es-BO"/>
        </w:rPr>
      </w:pPr>
    </w:p>
    <w:p w14:paraId="5690EEFA" w14:textId="77777777" w:rsidR="00CD64AF" w:rsidRDefault="00CD64AF" w:rsidP="005143F7">
      <w:pPr>
        <w:pStyle w:val="Textosinformato"/>
        <w:spacing w:before="180" w:after="60" w:line="276" w:lineRule="auto"/>
        <w:ind w:left="810" w:right="283"/>
        <w:rPr>
          <w:rFonts w:ascii="Arial" w:hAnsi="Arial"/>
          <w:lang w:val="es-BO"/>
        </w:rPr>
      </w:pPr>
    </w:p>
    <w:p w14:paraId="0C0F84D2" w14:textId="77777777" w:rsidR="00CD64AF" w:rsidRDefault="00CD64AF" w:rsidP="005143F7">
      <w:pPr>
        <w:pStyle w:val="Textosinformato"/>
        <w:spacing w:before="180" w:after="60" w:line="276" w:lineRule="auto"/>
        <w:ind w:left="810" w:right="283"/>
        <w:rPr>
          <w:rFonts w:ascii="Arial" w:hAnsi="Arial"/>
          <w:lang w:val="es-BO"/>
        </w:rPr>
      </w:pPr>
    </w:p>
    <w:p w14:paraId="688E0B05" w14:textId="77777777" w:rsidR="00CD64AF" w:rsidRDefault="00CD64AF" w:rsidP="005143F7">
      <w:pPr>
        <w:pStyle w:val="Textosinformato"/>
        <w:spacing w:before="180" w:after="60" w:line="276" w:lineRule="auto"/>
        <w:ind w:left="810" w:right="283"/>
        <w:rPr>
          <w:rFonts w:ascii="Arial" w:hAnsi="Arial"/>
          <w:lang w:val="es-BO"/>
        </w:rPr>
      </w:pPr>
    </w:p>
    <w:p w14:paraId="15387A5A" w14:textId="77777777" w:rsidR="00CD64AF" w:rsidRDefault="00CD64AF" w:rsidP="005143F7">
      <w:pPr>
        <w:pStyle w:val="Textosinformato"/>
        <w:spacing w:before="180" w:after="60" w:line="276" w:lineRule="auto"/>
        <w:ind w:left="810" w:right="283"/>
        <w:rPr>
          <w:rFonts w:ascii="Arial" w:hAnsi="Arial"/>
          <w:lang w:val="es-BO"/>
        </w:rPr>
      </w:pPr>
    </w:p>
    <w:p w14:paraId="098A9ADF" w14:textId="77777777" w:rsidR="00CD64AF" w:rsidRDefault="00CD64AF" w:rsidP="005143F7">
      <w:pPr>
        <w:pStyle w:val="Textosinformato"/>
        <w:spacing w:before="180" w:after="60" w:line="276" w:lineRule="auto"/>
        <w:ind w:left="810" w:right="283"/>
        <w:rPr>
          <w:rFonts w:ascii="Arial" w:hAnsi="Arial"/>
          <w:lang w:val="es-BO"/>
        </w:rPr>
      </w:pPr>
    </w:p>
    <w:p w14:paraId="3A03B304" w14:textId="77777777" w:rsidR="00CD64AF" w:rsidRDefault="00CD64AF" w:rsidP="005143F7">
      <w:pPr>
        <w:pStyle w:val="Textosinformato"/>
        <w:spacing w:before="180" w:after="60" w:line="276" w:lineRule="auto"/>
        <w:ind w:left="810" w:right="283"/>
        <w:rPr>
          <w:rFonts w:ascii="Arial" w:hAnsi="Arial"/>
          <w:lang w:val="es-BO"/>
        </w:rPr>
      </w:pPr>
    </w:p>
    <w:p w14:paraId="66D1A8E7" w14:textId="77777777" w:rsidR="00CD64AF" w:rsidRDefault="00CD64AF" w:rsidP="005143F7">
      <w:pPr>
        <w:pStyle w:val="Textosinformato"/>
        <w:spacing w:before="180" w:after="60" w:line="276" w:lineRule="auto"/>
        <w:ind w:left="810" w:right="283"/>
        <w:rPr>
          <w:rFonts w:ascii="Arial" w:hAnsi="Arial"/>
          <w:lang w:val="es-BO"/>
        </w:rPr>
      </w:pPr>
    </w:p>
    <w:p w14:paraId="471F0052" w14:textId="77777777" w:rsidR="00CD64AF" w:rsidRDefault="00CD64AF" w:rsidP="005143F7">
      <w:pPr>
        <w:pStyle w:val="Textosinformato"/>
        <w:spacing w:before="180" w:after="60" w:line="276" w:lineRule="auto"/>
        <w:ind w:left="810" w:right="283"/>
        <w:rPr>
          <w:rFonts w:ascii="Arial" w:hAnsi="Arial"/>
          <w:lang w:val="es-BO"/>
        </w:rPr>
      </w:pPr>
    </w:p>
    <w:p w14:paraId="09D9DA85" w14:textId="5366E658" w:rsidR="00FB7761" w:rsidRPr="002506ED" w:rsidRDefault="00CD64AF" w:rsidP="005143F7">
      <w:pPr>
        <w:pStyle w:val="Ttulo1"/>
        <w:numPr>
          <w:ilvl w:val="0"/>
          <w:numId w:val="0"/>
        </w:numPr>
        <w:spacing w:line="276" w:lineRule="auto"/>
        <w:ind w:left="360"/>
        <w:jc w:val="left"/>
        <w:rPr>
          <w:lang w:val="es-BO"/>
        </w:rPr>
      </w:pPr>
      <w:bookmarkStart w:id="32" w:name="_Toc177371437"/>
      <w:bookmarkStart w:id="33" w:name="_Toc188010050"/>
      <w:r w:rsidRPr="00C57DCF">
        <w:rPr>
          <w:rFonts w:asciiTheme="minorHAnsi" w:hAnsiTheme="minorHAnsi"/>
          <w:sz w:val="20"/>
          <w:szCs w:val="20"/>
          <w:lang w:val="es-BO"/>
        </w:rPr>
        <w:t xml:space="preserve">SUBANEXO </w:t>
      </w:r>
      <w:r>
        <w:rPr>
          <w:rFonts w:asciiTheme="minorHAnsi" w:hAnsiTheme="minorHAnsi"/>
          <w:sz w:val="20"/>
          <w:szCs w:val="20"/>
          <w:lang w:val="es-BO"/>
        </w:rPr>
        <w:t>2</w:t>
      </w:r>
      <w:bookmarkEnd w:id="32"/>
      <w:bookmarkEnd w:id="33"/>
    </w:p>
    <w:p w14:paraId="7E4EB47A" w14:textId="406BD8A7" w:rsidR="002E4F75" w:rsidRPr="002E4F75" w:rsidRDefault="00CD2A33" w:rsidP="005143F7">
      <w:pPr>
        <w:pStyle w:val="Textosinformato"/>
        <w:spacing w:after="120" w:line="276" w:lineRule="auto"/>
        <w:ind w:left="567"/>
        <w:rPr>
          <w:rFonts w:ascii="Arial" w:hAnsi="Arial"/>
          <w:b/>
          <w:lang w:val="es-BO"/>
        </w:rPr>
      </w:pPr>
      <w:r w:rsidRPr="002506ED">
        <w:rPr>
          <w:noProof/>
          <w:lang w:val="es-BO" w:eastAsia="es-BO" w:bidi="ar-SA"/>
        </w:rPr>
        <w:lastRenderedPageBreak/>
        <w:drawing>
          <wp:anchor distT="0" distB="0" distL="114300" distR="114300" simplePos="0" relativeHeight="251663872" behindDoc="0" locked="0" layoutInCell="1" allowOverlap="1" wp14:anchorId="3E8A00E4" wp14:editId="503AE62C">
            <wp:simplePos x="0" y="0"/>
            <wp:positionH relativeFrom="margin">
              <wp:posOffset>-621665</wp:posOffset>
            </wp:positionH>
            <wp:positionV relativeFrom="paragraph">
              <wp:posOffset>1435735</wp:posOffset>
            </wp:positionV>
            <wp:extent cx="7735570" cy="5489575"/>
            <wp:effectExtent l="0" t="953" r="0" b="0"/>
            <wp:wrapTopAndBottom/>
            <wp:docPr id="7514289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28995" name=""/>
                    <pic:cNvPicPr/>
                  </pic:nvPicPr>
                  <pic:blipFill>
                    <a:blip r:embed="rId12">
                      <a:extLst>
                        <a:ext uri="{28A0092B-C50C-407E-A947-70E740481C1C}">
                          <a14:useLocalDpi xmlns:a14="http://schemas.microsoft.com/office/drawing/2010/main" val="0"/>
                        </a:ext>
                      </a:extLst>
                    </a:blip>
                    <a:stretch>
                      <a:fillRect/>
                    </a:stretch>
                  </pic:blipFill>
                  <pic:spPr>
                    <a:xfrm rot="16200000">
                      <a:off x="0" y="0"/>
                      <a:ext cx="7735570" cy="5489575"/>
                    </a:xfrm>
                    <a:prstGeom prst="rect">
                      <a:avLst/>
                    </a:prstGeom>
                  </pic:spPr>
                </pic:pic>
              </a:graphicData>
            </a:graphic>
            <wp14:sizeRelH relativeFrom="margin">
              <wp14:pctWidth>0</wp14:pctWidth>
            </wp14:sizeRelH>
            <wp14:sizeRelV relativeFrom="margin">
              <wp14:pctHeight>0</wp14:pctHeight>
            </wp14:sizeRelV>
          </wp:anchor>
        </w:drawing>
      </w:r>
      <w:r w:rsidR="002E4F75">
        <w:rPr>
          <w:rFonts w:ascii="Arial" w:hAnsi="Arial"/>
          <w:b/>
          <w:lang w:val="es-BO"/>
        </w:rPr>
        <w:t xml:space="preserve">Figura 1 - </w:t>
      </w:r>
      <w:r w:rsidR="00BE14D5" w:rsidRPr="002506ED">
        <w:rPr>
          <w:rFonts w:ascii="Arial" w:hAnsi="Arial"/>
          <w:b/>
          <w:lang w:val="es-BO"/>
        </w:rPr>
        <w:t>Planos técnicos Data Center Principal</w:t>
      </w:r>
      <w:r w:rsidR="00E95B56" w:rsidRPr="002506ED">
        <w:rPr>
          <w:rFonts w:ascii="Arial" w:hAnsi="Arial"/>
          <w:b/>
          <w:lang w:val="es-BO"/>
        </w:rPr>
        <w:t xml:space="preserve"> – Ubicación actual unidades de precisión.</w:t>
      </w:r>
    </w:p>
    <w:p w14:paraId="03CA737D" w14:textId="44B44D0D" w:rsidR="002E4F75" w:rsidRDefault="002E4F75" w:rsidP="005143F7">
      <w:pPr>
        <w:spacing w:after="0" w:line="276" w:lineRule="auto"/>
        <w:ind w:left="786"/>
        <w:jc w:val="left"/>
        <w:rPr>
          <w:b/>
          <w:lang w:val="es-BO"/>
        </w:rPr>
      </w:pPr>
    </w:p>
    <w:p w14:paraId="40C479A1" w14:textId="69FA3FBB" w:rsidR="002E4F75" w:rsidRDefault="002E4F75" w:rsidP="005143F7">
      <w:pPr>
        <w:spacing w:after="0" w:line="276" w:lineRule="auto"/>
        <w:ind w:left="786"/>
        <w:jc w:val="left"/>
        <w:rPr>
          <w:b/>
          <w:lang w:val="es-BO"/>
        </w:rPr>
      </w:pPr>
    </w:p>
    <w:p w14:paraId="20FA752F" w14:textId="1DF6D60B" w:rsidR="002E4F75" w:rsidRDefault="002E4F75" w:rsidP="005143F7">
      <w:pPr>
        <w:spacing w:after="0" w:line="276" w:lineRule="auto"/>
        <w:ind w:left="786"/>
        <w:jc w:val="left"/>
        <w:rPr>
          <w:b/>
          <w:lang w:val="es-BO"/>
        </w:rPr>
      </w:pPr>
    </w:p>
    <w:p w14:paraId="0E9C46C4" w14:textId="73BF21F3" w:rsidR="002E4F75" w:rsidRPr="002E4F75" w:rsidRDefault="002E4F75" w:rsidP="005143F7">
      <w:pPr>
        <w:spacing w:after="0" w:line="276" w:lineRule="auto"/>
        <w:ind w:left="786"/>
        <w:jc w:val="left"/>
        <w:rPr>
          <w:b/>
          <w:lang w:val="es-BO"/>
        </w:rPr>
      </w:pPr>
      <w:r>
        <w:rPr>
          <w:b/>
          <w:lang w:val="es-BO"/>
        </w:rPr>
        <w:t xml:space="preserve">Figura 2 - </w:t>
      </w:r>
      <w:r w:rsidR="00E95B56" w:rsidRPr="002E4F75">
        <w:rPr>
          <w:b/>
          <w:lang w:val="es-BO"/>
        </w:rPr>
        <w:t xml:space="preserve">Planos técnicos Data Center Principal – Distribución </w:t>
      </w:r>
      <w:r>
        <w:rPr>
          <w:b/>
          <w:lang w:val="es-BO"/>
        </w:rPr>
        <w:t>de componentes</w:t>
      </w:r>
      <w:r w:rsidR="00604483" w:rsidRPr="002E4F75">
        <w:rPr>
          <w:b/>
          <w:lang w:val="es-BO"/>
        </w:rPr>
        <w:t>:</w:t>
      </w:r>
    </w:p>
    <w:p w14:paraId="691B911A" w14:textId="2B30183F" w:rsidR="00E95B56" w:rsidRPr="002506ED" w:rsidRDefault="00CD2A33" w:rsidP="005143F7">
      <w:pPr>
        <w:spacing w:after="0" w:line="276" w:lineRule="auto"/>
        <w:ind w:left="0"/>
        <w:jc w:val="left"/>
        <w:rPr>
          <w:u w:val="single"/>
          <w:lang w:val="es-BO"/>
        </w:rPr>
      </w:pPr>
      <w:r w:rsidRPr="002506ED">
        <w:rPr>
          <w:noProof/>
          <w:lang w:val="es-BO" w:eastAsia="es-BO" w:bidi="ar-SA"/>
        </w:rPr>
        <w:lastRenderedPageBreak/>
        <w:drawing>
          <wp:anchor distT="0" distB="0" distL="114300" distR="114300" simplePos="0" relativeHeight="251654656" behindDoc="0" locked="0" layoutInCell="1" allowOverlap="1" wp14:anchorId="2F3AF589" wp14:editId="369CF9F6">
            <wp:simplePos x="0" y="0"/>
            <wp:positionH relativeFrom="margin">
              <wp:posOffset>-579755</wp:posOffset>
            </wp:positionH>
            <wp:positionV relativeFrom="paragraph">
              <wp:posOffset>1207770</wp:posOffset>
            </wp:positionV>
            <wp:extent cx="7639685" cy="5803900"/>
            <wp:effectExtent l="3493" t="0" r="2857" b="2858"/>
            <wp:wrapTopAndBottom/>
            <wp:docPr id="521559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559454" name=""/>
                    <pic:cNvPicPr/>
                  </pic:nvPicPr>
                  <pic:blipFill>
                    <a:blip r:embed="rId13">
                      <a:extLst>
                        <a:ext uri="{28A0092B-C50C-407E-A947-70E740481C1C}">
                          <a14:useLocalDpi xmlns:a14="http://schemas.microsoft.com/office/drawing/2010/main" val="0"/>
                        </a:ext>
                      </a:extLst>
                    </a:blip>
                    <a:stretch>
                      <a:fillRect/>
                    </a:stretch>
                  </pic:blipFill>
                  <pic:spPr>
                    <a:xfrm rot="16200000">
                      <a:off x="0" y="0"/>
                      <a:ext cx="7639685" cy="5803900"/>
                    </a:xfrm>
                    <a:prstGeom prst="rect">
                      <a:avLst/>
                    </a:prstGeom>
                  </pic:spPr>
                </pic:pic>
              </a:graphicData>
            </a:graphic>
            <wp14:sizeRelH relativeFrom="margin">
              <wp14:pctWidth>0</wp14:pctWidth>
            </wp14:sizeRelH>
            <wp14:sizeRelV relativeFrom="margin">
              <wp14:pctHeight>0</wp14:pctHeight>
            </wp14:sizeRelV>
          </wp:anchor>
        </w:drawing>
      </w:r>
    </w:p>
    <w:p w14:paraId="0440A77C" w14:textId="77777777" w:rsidR="00E95B56" w:rsidRPr="002506ED" w:rsidRDefault="00E95B56" w:rsidP="005143F7">
      <w:pPr>
        <w:spacing w:after="0" w:line="276" w:lineRule="auto"/>
        <w:ind w:left="0"/>
        <w:jc w:val="left"/>
        <w:rPr>
          <w:u w:val="single"/>
          <w:lang w:val="es-BO"/>
        </w:rPr>
      </w:pPr>
    </w:p>
    <w:p w14:paraId="5C87169B" w14:textId="34CCADB0" w:rsidR="000E0DD6" w:rsidRDefault="000E0DD6" w:rsidP="005143F7">
      <w:pPr>
        <w:spacing w:after="0" w:line="276" w:lineRule="auto"/>
        <w:ind w:left="0"/>
        <w:jc w:val="left"/>
        <w:rPr>
          <w:b/>
          <w:lang w:val="es-BO"/>
        </w:rPr>
      </w:pPr>
    </w:p>
    <w:p w14:paraId="22B5BCB1" w14:textId="77777777" w:rsidR="00CD2A33" w:rsidRDefault="00CD2A33" w:rsidP="005143F7">
      <w:pPr>
        <w:spacing w:after="0" w:line="276" w:lineRule="auto"/>
        <w:ind w:left="851"/>
        <w:jc w:val="left"/>
        <w:rPr>
          <w:b/>
          <w:lang w:val="es-BO"/>
        </w:rPr>
      </w:pPr>
    </w:p>
    <w:p w14:paraId="7D260066" w14:textId="77777777" w:rsidR="00CD2A33" w:rsidRDefault="00CD2A33" w:rsidP="005143F7">
      <w:pPr>
        <w:spacing w:after="0" w:line="276" w:lineRule="auto"/>
        <w:ind w:left="851"/>
        <w:jc w:val="left"/>
        <w:rPr>
          <w:b/>
          <w:lang w:val="es-BO"/>
        </w:rPr>
      </w:pPr>
    </w:p>
    <w:p w14:paraId="2392713B" w14:textId="77777777" w:rsidR="000E0DD6" w:rsidRDefault="000E0DD6" w:rsidP="005143F7">
      <w:pPr>
        <w:spacing w:after="0" w:line="276" w:lineRule="auto"/>
        <w:ind w:left="0"/>
        <w:jc w:val="left"/>
        <w:rPr>
          <w:u w:val="single"/>
          <w:lang w:val="es-BO"/>
        </w:rPr>
      </w:pPr>
    </w:p>
    <w:p w14:paraId="021132DA" w14:textId="77777777" w:rsidR="000E0DD6" w:rsidRDefault="000E0DD6" w:rsidP="005143F7">
      <w:pPr>
        <w:spacing w:after="0" w:line="276" w:lineRule="auto"/>
        <w:ind w:left="0"/>
        <w:jc w:val="left"/>
        <w:rPr>
          <w:u w:val="single"/>
          <w:lang w:val="es-BO"/>
        </w:rPr>
      </w:pPr>
    </w:p>
    <w:p w14:paraId="543F9455" w14:textId="77777777" w:rsidR="000E0DD6" w:rsidRDefault="000E0DD6" w:rsidP="005143F7">
      <w:pPr>
        <w:spacing w:after="0" w:line="276" w:lineRule="auto"/>
        <w:ind w:left="0"/>
        <w:jc w:val="left"/>
        <w:rPr>
          <w:u w:val="single"/>
          <w:lang w:val="es-BO"/>
        </w:rPr>
      </w:pPr>
    </w:p>
    <w:p w14:paraId="77AB465F" w14:textId="77777777" w:rsidR="002E4F75" w:rsidRPr="002506ED" w:rsidRDefault="002E4F75" w:rsidP="005143F7">
      <w:pPr>
        <w:spacing w:after="0" w:line="276" w:lineRule="auto"/>
        <w:ind w:left="0"/>
        <w:jc w:val="left"/>
        <w:rPr>
          <w:u w:val="single"/>
          <w:lang w:val="es-BO"/>
        </w:rPr>
      </w:pPr>
    </w:p>
    <w:p w14:paraId="3854F162" w14:textId="77777777" w:rsidR="00604483" w:rsidRPr="002506ED" w:rsidRDefault="00604483" w:rsidP="005143F7">
      <w:pPr>
        <w:pStyle w:val="Prrafodelista"/>
        <w:spacing w:after="0" w:line="276" w:lineRule="auto"/>
        <w:ind w:left="1789"/>
        <w:jc w:val="left"/>
        <w:rPr>
          <w:u w:val="single"/>
          <w:lang w:val="es-BO"/>
        </w:rPr>
      </w:pPr>
    </w:p>
    <w:tbl>
      <w:tblPr>
        <w:tblW w:w="439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90"/>
      </w:tblGrid>
      <w:tr w:rsidR="00604483" w:rsidRPr="002506ED" w14:paraId="0018B358" w14:textId="77777777" w:rsidTr="00604483">
        <w:trPr>
          <w:cantSplit/>
          <w:trHeight w:val="116"/>
          <w:jc w:val="center"/>
        </w:trPr>
        <w:tc>
          <w:tcPr>
            <w:tcW w:w="4390" w:type="dxa"/>
            <w:tcBorders>
              <w:right w:val="single" w:sz="4" w:space="0" w:color="auto"/>
            </w:tcBorders>
          </w:tcPr>
          <w:p w14:paraId="18FA82E4" w14:textId="77777777" w:rsidR="00604483" w:rsidRPr="002506ED" w:rsidRDefault="00604483" w:rsidP="005143F7">
            <w:pPr>
              <w:pStyle w:val="Piedepgina"/>
              <w:widowControl w:val="0"/>
              <w:spacing w:line="276" w:lineRule="auto"/>
              <w:rPr>
                <w:b/>
                <w:lang w:val="es-BO"/>
              </w:rPr>
            </w:pPr>
          </w:p>
        </w:tc>
      </w:tr>
      <w:tr w:rsidR="00604483" w:rsidRPr="002506ED" w14:paraId="1F072159" w14:textId="77777777" w:rsidTr="00604483">
        <w:trPr>
          <w:cantSplit/>
          <w:trHeight w:val="531"/>
          <w:jc w:val="center"/>
        </w:trPr>
        <w:tc>
          <w:tcPr>
            <w:tcW w:w="4390" w:type="dxa"/>
            <w:tcBorders>
              <w:right w:val="single" w:sz="4" w:space="0" w:color="auto"/>
            </w:tcBorders>
          </w:tcPr>
          <w:p w14:paraId="4EA4E56C" w14:textId="77777777" w:rsidR="00604483" w:rsidRPr="002506ED" w:rsidRDefault="00604483" w:rsidP="005143F7">
            <w:pPr>
              <w:pStyle w:val="Piedepgina"/>
              <w:widowControl w:val="0"/>
              <w:spacing w:line="276" w:lineRule="auto"/>
              <w:ind w:left="0"/>
              <w:rPr>
                <w:b/>
                <w:lang w:val="es-BO"/>
              </w:rPr>
            </w:pPr>
          </w:p>
        </w:tc>
      </w:tr>
      <w:tr w:rsidR="00604483" w:rsidRPr="002506ED" w14:paraId="792E3ADD" w14:textId="77777777" w:rsidTr="00604483">
        <w:trPr>
          <w:cantSplit/>
          <w:trHeight w:val="210"/>
          <w:jc w:val="center"/>
        </w:trPr>
        <w:tc>
          <w:tcPr>
            <w:tcW w:w="4390" w:type="dxa"/>
            <w:tcBorders>
              <w:right w:val="single" w:sz="4" w:space="0" w:color="auto"/>
            </w:tcBorders>
          </w:tcPr>
          <w:p w14:paraId="6F970AB4" w14:textId="77777777" w:rsidR="00604483" w:rsidRPr="002506ED" w:rsidRDefault="00604483" w:rsidP="005143F7">
            <w:pPr>
              <w:pStyle w:val="Piedepgina"/>
              <w:widowControl w:val="0"/>
              <w:spacing w:after="0" w:line="276" w:lineRule="auto"/>
              <w:rPr>
                <w:b/>
                <w:lang w:val="es-BO"/>
              </w:rPr>
            </w:pPr>
            <w:r w:rsidRPr="002506ED">
              <w:rPr>
                <w:b/>
                <w:bCs/>
                <w:lang w:val="es-BO"/>
              </w:rPr>
              <w:t>Nombre:</w:t>
            </w:r>
            <w:r w:rsidRPr="002506ED">
              <w:rPr>
                <w:lang w:val="es-BO"/>
              </w:rPr>
              <w:t xml:space="preserve"> Toninho Cerezo</w:t>
            </w:r>
          </w:p>
        </w:tc>
      </w:tr>
      <w:tr w:rsidR="00604483" w:rsidRPr="002506ED" w14:paraId="00433E01" w14:textId="77777777" w:rsidTr="00604483">
        <w:trPr>
          <w:cantSplit/>
          <w:trHeight w:val="210"/>
          <w:jc w:val="center"/>
        </w:trPr>
        <w:tc>
          <w:tcPr>
            <w:tcW w:w="4390" w:type="dxa"/>
            <w:tcBorders>
              <w:right w:val="single" w:sz="4" w:space="0" w:color="auto"/>
            </w:tcBorders>
          </w:tcPr>
          <w:p w14:paraId="7D951FED" w14:textId="77777777" w:rsidR="00604483" w:rsidRPr="002506ED" w:rsidRDefault="00604483" w:rsidP="005143F7">
            <w:pPr>
              <w:pStyle w:val="Piedepgina"/>
              <w:widowControl w:val="0"/>
              <w:spacing w:after="0" w:line="276" w:lineRule="auto"/>
              <w:rPr>
                <w:lang w:val="es-BO"/>
              </w:rPr>
            </w:pPr>
            <w:r w:rsidRPr="002506ED">
              <w:rPr>
                <w:b/>
                <w:bCs/>
                <w:lang w:val="es-BO"/>
              </w:rPr>
              <w:t>Cargo   :</w:t>
            </w:r>
            <w:r w:rsidRPr="002506ED">
              <w:rPr>
                <w:lang w:val="es-BO"/>
              </w:rPr>
              <w:t xml:space="preserve"> Especialista de Servidores</w:t>
            </w:r>
          </w:p>
        </w:tc>
      </w:tr>
      <w:tr w:rsidR="00604483" w:rsidRPr="002506ED" w14:paraId="7251EFBA" w14:textId="77777777" w:rsidTr="00604483">
        <w:trPr>
          <w:cantSplit/>
          <w:trHeight w:val="328"/>
          <w:jc w:val="center"/>
        </w:trPr>
        <w:tc>
          <w:tcPr>
            <w:tcW w:w="4390" w:type="dxa"/>
            <w:tcBorders>
              <w:right w:val="single" w:sz="4" w:space="0" w:color="auto"/>
            </w:tcBorders>
          </w:tcPr>
          <w:p w14:paraId="2EAE4CE2" w14:textId="590087FB" w:rsidR="00604483" w:rsidRPr="002506ED" w:rsidRDefault="00604483" w:rsidP="005143F7">
            <w:pPr>
              <w:pStyle w:val="Piedepgina"/>
              <w:widowControl w:val="0"/>
              <w:spacing w:after="0" w:line="276" w:lineRule="auto"/>
              <w:rPr>
                <w:lang w:val="es-BO"/>
              </w:rPr>
            </w:pPr>
            <w:r w:rsidRPr="002506ED">
              <w:rPr>
                <w:b/>
                <w:bCs/>
                <w:lang w:val="es-BO"/>
              </w:rPr>
              <w:t>Fecha   :</w:t>
            </w:r>
            <w:r w:rsidRPr="002506ED">
              <w:rPr>
                <w:lang w:val="es-BO"/>
              </w:rPr>
              <w:t xml:space="preserve"> </w:t>
            </w:r>
            <w:r w:rsidR="006C29B1">
              <w:rPr>
                <w:lang w:val="es-BO"/>
              </w:rPr>
              <w:t>20</w:t>
            </w:r>
            <w:r w:rsidRPr="002506ED">
              <w:rPr>
                <w:lang w:val="es-BO"/>
              </w:rPr>
              <w:t>/</w:t>
            </w:r>
            <w:r w:rsidR="00EF7A59" w:rsidRPr="002506ED">
              <w:rPr>
                <w:lang w:val="es-BO"/>
              </w:rPr>
              <w:t>0</w:t>
            </w:r>
            <w:r w:rsidR="00E1671C">
              <w:rPr>
                <w:lang w:val="es-BO"/>
              </w:rPr>
              <w:t>1</w:t>
            </w:r>
            <w:r w:rsidRPr="002506ED">
              <w:rPr>
                <w:lang w:val="es-BO"/>
              </w:rPr>
              <w:t>/202</w:t>
            </w:r>
            <w:r w:rsidR="00E1671C">
              <w:rPr>
                <w:lang w:val="es-BO"/>
              </w:rPr>
              <w:t>5</w:t>
            </w:r>
          </w:p>
        </w:tc>
      </w:tr>
    </w:tbl>
    <w:p w14:paraId="66784960" w14:textId="38AA36E3" w:rsidR="00604483" w:rsidRPr="002506ED" w:rsidRDefault="00604483" w:rsidP="005143F7">
      <w:pPr>
        <w:tabs>
          <w:tab w:val="left" w:pos="2177"/>
        </w:tabs>
        <w:spacing w:line="276" w:lineRule="auto"/>
        <w:rPr>
          <w:lang w:val="es-BO"/>
        </w:rPr>
      </w:pPr>
    </w:p>
    <w:sectPr w:rsidR="00604483" w:rsidRPr="002506ED" w:rsidSect="003B33CD">
      <w:headerReference w:type="even" r:id="rId14"/>
      <w:headerReference w:type="default" r:id="rId15"/>
      <w:footerReference w:type="even" r:id="rId16"/>
      <w:footerReference w:type="default" r:id="rId17"/>
      <w:headerReference w:type="first" r:id="rId18"/>
      <w:footerReference w:type="first" r:id="rId19"/>
      <w:pgSz w:w="12240" w:h="15840" w:code="1"/>
      <w:pgMar w:top="851" w:right="1183" w:bottom="993"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C20BB" w14:textId="77777777" w:rsidR="008209A5" w:rsidRDefault="008209A5" w:rsidP="002724D0">
      <w:r>
        <w:separator/>
      </w:r>
    </w:p>
  </w:endnote>
  <w:endnote w:type="continuationSeparator" w:id="0">
    <w:p w14:paraId="76C8770B" w14:textId="77777777" w:rsidR="008209A5" w:rsidRDefault="008209A5" w:rsidP="0027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DAD67" w14:textId="77777777" w:rsidR="00407FAE" w:rsidRDefault="00407FAE" w:rsidP="002724D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3AF215AB" w14:textId="77777777" w:rsidR="00407FAE" w:rsidRDefault="00407FAE" w:rsidP="002724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86"/>
      <w:gridCol w:w="8418"/>
    </w:tblGrid>
    <w:tr w:rsidR="00407FAE" w:rsidRPr="00C7720B" w14:paraId="6B805E75" w14:textId="77777777">
      <w:tc>
        <w:tcPr>
          <w:tcW w:w="750" w:type="pct"/>
        </w:tcPr>
        <w:p w14:paraId="5C44AF10" w14:textId="0610689F" w:rsidR="00407FAE" w:rsidRPr="00C7720B" w:rsidRDefault="00407FAE" w:rsidP="00853AC0">
          <w:pPr>
            <w:pStyle w:val="Piedepgina"/>
            <w:ind w:left="284"/>
            <w:jc w:val="right"/>
            <w:rPr>
              <w:color w:val="4F81BD"/>
              <w:sz w:val="16"/>
              <w:szCs w:val="16"/>
            </w:rPr>
          </w:pPr>
          <w:r w:rsidRPr="00507F96">
            <w:rPr>
              <w:color w:val="4F81BD"/>
              <w:sz w:val="16"/>
              <w:szCs w:val="16"/>
            </w:rPr>
            <w:t>Pag</w:t>
          </w:r>
          <w:r>
            <w:rPr>
              <w:color w:val="4F81BD"/>
              <w:sz w:val="16"/>
              <w:szCs w:val="16"/>
            </w:rPr>
            <w:t>.</w:t>
          </w:r>
          <w:r>
            <w:rPr>
              <w:sz w:val="16"/>
              <w:szCs w:val="16"/>
            </w:rPr>
            <w:t xml:space="preserve"> </w:t>
          </w:r>
          <w:r w:rsidRPr="00C7720B">
            <w:rPr>
              <w:sz w:val="16"/>
              <w:szCs w:val="16"/>
            </w:rPr>
            <w:fldChar w:fldCharType="begin"/>
          </w:r>
          <w:r w:rsidRPr="00C7720B">
            <w:rPr>
              <w:sz w:val="16"/>
              <w:szCs w:val="16"/>
            </w:rPr>
            <w:instrText xml:space="preserve"> PAGE   \* MERGEFORMAT </w:instrText>
          </w:r>
          <w:r w:rsidRPr="00C7720B">
            <w:rPr>
              <w:sz w:val="16"/>
              <w:szCs w:val="16"/>
            </w:rPr>
            <w:fldChar w:fldCharType="separate"/>
          </w:r>
          <w:r w:rsidRPr="00374B2A">
            <w:rPr>
              <w:noProof/>
              <w:color w:val="4F81BD"/>
              <w:sz w:val="16"/>
              <w:szCs w:val="16"/>
            </w:rPr>
            <w:t>7</w:t>
          </w:r>
          <w:r w:rsidRPr="00C7720B">
            <w:rPr>
              <w:sz w:val="16"/>
              <w:szCs w:val="16"/>
            </w:rPr>
            <w:fldChar w:fldCharType="end"/>
          </w:r>
          <w:r>
            <w:rPr>
              <w:sz w:val="16"/>
              <w:szCs w:val="16"/>
            </w:rPr>
            <w:t xml:space="preserve"> </w:t>
          </w:r>
          <w:r>
            <w:rPr>
              <w:color w:val="4F81BD"/>
              <w:sz w:val="16"/>
              <w:szCs w:val="16"/>
            </w:rPr>
            <w:t>/</w:t>
          </w:r>
          <w:r w:rsidRPr="00507F96">
            <w:rPr>
              <w:color w:val="4F81BD"/>
              <w:sz w:val="16"/>
              <w:szCs w:val="16"/>
            </w:rPr>
            <w:t xml:space="preserve"> </w:t>
          </w:r>
          <w:r>
            <w:rPr>
              <w:color w:val="4F81BD"/>
              <w:sz w:val="16"/>
              <w:szCs w:val="16"/>
            </w:rPr>
            <w:t>9</w:t>
          </w:r>
        </w:p>
      </w:tc>
      <w:tc>
        <w:tcPr>
          <w:tcW w:w="4250" w:type="pct"/>
        </w:tcPr>
        <w:p w14:paraId="51FCD4E6" w14:textId="77777777" w:rsidR="00407FAE" w:rsidRPr="00C7720B" w:rsidRDefault="00407FAE" w:rsidP="005F1842">
          <w:pPr>
            <w:pStyle w:val="Piedepgina"/>
            <w:tabs>
              <w:tab w:val="left" w:pos="607"/>
            </w:tabs>
            <w:jc w:val="right"/>
            <w:rPr>
              <w:color w:val="4F81BD"/>
              <w:sz w:val="16"/>
              <w:szCs w:val="16"/>
            </w:rPr>
          </w:pPr>
          <w:r w:rsidRPr="00C7720B">
            <w:rPr>
              <w:color w:val="4F81BD"/>
              <w:sz w:val="16"/>
              <w:szCs w:val="16"/>
            </w:rPr>
            <w:t>Tecnología Informática.</w:t>
          </w:r>
          <w:r>
            <w:rPr>
              <w:color w:val="4F81BD"/>
              <w:sz w:val="16"/>
              <w:szCs w:val="16"/>
            </w:rPr>
            <w:t xml:space="preserve">                                                                         </w:t>
          </w:r>
        </w:p>
      </w:tc>
    </w:tr>
  </w:tbl>
  <w:p w14:paraId="36B4A5B7" w14:textId="77777777" w:rsidR="00407FAE" w:rsidRDefault="00407FAE" w:rsidP="005F1842">
    <w:pPr>
      <w:pStyle w:val="Piedepgina"/>
      <w:ind w:left="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002A" w14:textId="77777777" w:rsidR="00407FAE" w:rsidRDefault="00407FA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B954F9" w14:textId="77777777" w:rsidR="00407FAE" w:rsidRDefault="00407FAE">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3273" w14:textId="04C33D8C" w:rsidR="00407FAE" w:rsidRDefault="00407FA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9099A">
      <w:rPr>
        <w:rStyle w:val="Nmerodepgina"/>
        <w:noProof/>
      </w:rPr>
      <w:t>19</w:t>
    </w:r>
    <w:r>
      <w:rPr>
        <w:rStyle w:val="Nmerodepgina"/>
      </w:rPr>
      <w:fldChar w:fldCharType="end"/>
    </w:r>
  </w:p>
  <w:p w14:paraId="296D624F" w14:textId="57DADE0A" w:rsidR="00407FAE" w:rsidRDefault="008A77D8">
    <w:pPr>
      <w:pStyle w:val="Piedepgina"/>
      <w:tabs>
        <w:tab w:val="clear" w:pos="8838"/>
      </w:tabs>
      <w:ind w:right="360"/>
    </w:pPr>
    <w:r>
      <w:rPr>
        <w:rStyle w:val="Nmerodepgina"/>
        <w:sz w:val="16"/>
      </w:rPr>
      <w:t>Dirección</w:t>
    </w:r>
    <w:r w:rsidR="00407FAE">
      <w:rPr>
        <w:rStyle w:val="Nmerodepgina"/>
        <w:sz w:val="16"/>
      </w:rPr>
      <w:t xml:space="preserve"> </w:t>
    </w:r>
    <w:r>
      <w:rPr>
        <w:rStyle w:val="Nmerodepgina"/>
        <w:sz w:val="16"/>
      </w:rPr>
      <w:t xml:space="preserve">de </w:t>
    </w:r>
    <w:r w:rsidR="00407FAE">
      <w:rPr>
        <w:rStyle w:val="Nmerodepgina"/>
        <w:sz w:val="16"/>
      </w:rPr>
      <w:t>Tecnología</w:t>
    </w:r>
    <w:r>
      <w:rPr>
        <w:rStyle w:val="Nmerodepgina"/>
        <w:sz w:val="16"/>
      </w:rPr>
      <w:t>s</w:t>
    </w:r>
    <w:r w:rsidR="00407FAE">
      <w:rPr>
        <w:rStyle w:val="Nmerodepgina"/>
        <w:sz w:val="16"/>
      </w:rPr>
      <w:t xml:space="preserve"> de la Información - YPFB TRANSPORTE S.A.    </w:t>
    </w:r>
    <w:r w:rsidR="00407FAE">
      <w:rPr>
        <w:rStyle w:val="Nmerodepgin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BF4F1" w14:textId="77777777" w:rsidR="00407FAE" w:rsidRDefault="00407F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4341C" w14:textId="77777777" w:rsidR="008209A5" w:rsidRDefault="008209A5" w:rsidP="002724D0">
      <w:r>
        <w:separator/>
      </w:r>
    </w:p>
  </w:footnote>
  <w:footnote w:type="continuationSeparator" w:id="0">
    <w:p w14:paraId="3A9FC9A8" w14:textId="77777777" w:rsidR="008209A5" w:rsidRDefault="008209A5" w:rsidP="0027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3A6D9" w14:textId="77777777" w:rsidR="00407FAE" w:rsidRDefault="00407FAE" w:rsidP="005F1842">
    <w:pPr>
      <w:pStyle w:val="Encabezado"/>
      <w:pBdr>
        <w:bottom w:val="single" w:sz="4" w:space="1" w:color="auto"/>
      </w:pBdr>
      <w:tabs>
        <w:tab w:val="clear" w:pos="8838"/>
        <w:tab w:val="left" w:pos="8817"/>
      </w:tabs>
      <w:rPr>
        <w:sz w:val="16"/>
        <w:szCs w:val="16"/>
      </w:rPr>
    </w:pPr>
  </w:p>
  <w:p w14:paraId="3E14A4CE" w14:textId="022AC1CF" w:rsidR="00407FAE" w:rsidRPr="003C456D" w:rsidRDefault="00407FAE" w:rsidP="00C52EC1">
    <w:pPr>
      <w:pStyle w:val="Encabezado"/>
      <w:pBdr>
        <w:bottom w:val="single" w:sz="4" w:space="1" w:color="auto"/>
      </w:pBdr>
      <w:tabs>
        <w:tab w:val="clear" w:pos="8838"/>
        <w:tab w:val="left" w:pos="8817"/>
      </w:tabs>
      <w:rPr>
        <w:sz w:val="16"/>
        <w:szCs w:val="16"/>
      </w:rPr>
    </w:pPr>
    <w:r w:rsidRPr="00C52EC1">
      <w:rPr>
        <w:sz w:val="16"/>
        <w:szCs w:val="16"/>
      </w:rPr>
      <w:t xml:space="preserve">Compra de </w:t>
    </w:r>
    <w:r>
      <w:rPr>
        <w:sz w:val="16"/>
        <w:szCs w:val="16"/>
      </w:rPr>
      <w:t>e</w:t>
    </w:r>
    <w:r w:rsidRPr="00C52EC1">
      <w:rPr>
        <w:sz w:val="16"/>
        <w:szCs w:val="16"/>
      </w:rPr>
      <w:t xml:space="preserve">quipamiento </w:t>
    </w:r>
    <w:r>
      <w:rPr>
        <w:sz w:val="16"/>
        <w:szCs w:val="16"/>
      </w:rPr>
      <w:t xml:space="preserve">de red - </w:t>
    </w:r>
    <w:r w:rsidRPr="00C52EC1">
      <w:rPr>
        <w:sz w:val="16"/>
        <w:szCs w:val="16"/>
      </w:rPr>
      <w:t>Gestión 2016</w:t>
    </w:r>
    <w:r>
      <w:rPr>
        <w:sz w:val="16"/>
        <w:szCs w:val="16"/>
      </w:rPr>
      <w:tab/>
    </w:r>
    <w:r>
      <w:rPr>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7F572" w14:textId="77777777" w:rsidR="00407FAE" w:rsidRDefault="00407F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76B2" w14:textId="77777777" w:rsidR="00407FAE" w:rsidRDefault="00407FA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690D" w14:textId="77777777" w:rsidR="00407FAE" w:rsidRDefault="00407F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6249"/>
    <w:multiLevelType w:val="hybridMultilevel"/>
    <w:tmpl w:val="CBC493D0"/>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 w15:restartNumberingAfterBreak="0">
    <w:nsid w:val="096E01FB"/>
    <w:multiLevelType w:val="multilevel"/>
    <w:tmpl w:val="4C88787C"/>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132455"/>
    <w:multiLevelType w:val="hybridMultilevel"/>
    <w:tmpl w:val="0C5A553C"/>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3" w15:restartNumberingAfterBreak="0">
    <w:nsid w:val="0A5A62B2"/>
    <w:multiLevelType w:val="hybridMultilevel"/>
    <w:tmpl w:val="99D29D2A"/>
    <w:lvl w:ilvl="0" w:tplc="9C282F80">
      <w:start w:val="1"/>
      <w:numFmt w:val="lowerLetter"/>
      <w:lvlText w:val="%1)"/>
      <w:lvlJc w:val="left"/>
      <w:pPr>
        <w:ind w:left="1170" w:hanging="360"/>
      </w:pPr>
      <w:rPr>
        <w:rFonts w:hint="default"/>
      </w:rPr>
    </w:lvl>
    <w:lvl w:ilvl="1" w:tplc="400A0019">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4" w15:restartNumberingAfterBreak="0">
    <w:nsid w:val="0C53743A"/>
    <w:multiLevelType w:val="hybridMultilevel"/>
    <w:tmpl w:val="181C2CCE"/>
    <w:lvl w:ilvl="0" w:tplc="400A000B">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06C24B8"/>
    <w:multiLevelType w:val="hybridMultilevel"/>
    <w:tmpl w:val="B180070E"/>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 w15:restartNumberingAfterBreak="0">
    <w:nsid w:val="15AF1D1F"/>
    <w:multiLevelType w:val="hybridMultilevel"/>
    <w:tmpl w:val="4D14753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61B4C8C"/>
    <w:multiLevelType w:val="hybridMultilevel"/>
    <w:tmpl w:val="D2C2F720"/>
    <w:lvl w:ilvl="0" w:tplc="400A0011">
      <w:start w:val="1"/>
      <w:numFmt w:val="decimal"/>
      <w:lvlText w:val="%1)"/>
      <w:lvlJc w:val="left"/>
      <w:pPr>
        <w:ind w:left="810" w:hanging="360"/>
      </w:pPr>
      <w:rPr>
        <w:rFonts w:hint="default"/>
      </w:rPr>
    </w:lvl>
    <w:lvl w:ilvl="1" w:tplc="C478C50C">
      <w:start w:val="1"/>
      <w:numFmt w:val="lowerLetter"/>
      <w:lvlText w:val="%2."/>
      <w:lvlJc w:val="left"/>
      <w:pPr>
        <w:ind w:left="1530" w:hanging="360"/>
      </w:pPr>
      <w:rPr>
        <w:color w:val="auto"/>
      </w:rPr>
    </w:lvl>
    <w:lvl w:ilvl="2" w:tplc="E9E6A036">
      <w:numFmt w:val="bullet"/>
      <w:lvlText w:val="•"/>
      <w:lvlJc w:val="left"/>
      <w:pPr>
        <w:ind w:left="2430" w:hanging="360"/>
      </w:pPr>
      <w:rPr>
        <w:rFonts w:ascii="Arial" w:eastAsia="Times New Roman" w:hAnsi="Arial" w:cs="Arial" w:hint="default"/>
      </w:rPr>
    </w:lvl>
    <w:lvl w:ilvl="3" w:tplc="400A000F" w:tentative="1">
      <w:start w:val="1"/>
      <w:numFmt w:val="decimal"/>
      <w:lvlText w:val="%4."/>
      <w:lvlJc w:val="left"/>
      <w:pPr>
        <w:ind w:left="2970" w:hanging="360"/>
      </w:pPr>
    </w:lvl>
    <w:lvl w:ilvl="4" w:tplc="400A0019" w:tentative="1">
      <w:start w:val="1"/>
      <w:numFmt w:val="lowerLetter"/>
      <w:lvlText w:val="%5."/>
      <w:lvlJc w:val="left"/>
      <w:pPr>
        <w:ind w:left="3690" w:hanging="360"/>
      </w:pPr>
    </w:lvl>
    <w:lvl w:ilvl="5" w:tplc="400A001B" w:tentative="1">
      <w:start w:val="1"/>
      <w:numFmt w:val="lowerRoman"/>
      <w:lvlText w:val="%6."/>
      <w:lvlJc w:val="right"/>
      <w:pPr>
        <w:ind w:left="4410" w:hanging="180"/>
      </w:pPr>
    </w:lvl>
    <w:lvl w:ilvl="6" w:tplc="400A000F" w:tentative="1">
      <w:start w:val="1"/>
      <w:numFmt w:val="decimal"/>
      <w:lvlText w:val="%7."/>
      <w:lvlJc w:val="left"/>
      <w:pPr>
        <w:ind w:left="5130" w:hanging="360"/>
      </w:pPr>
    </w:lvl>
    <w:lvl w:ilvl="7" w:tplc="400A0019" w:tentative="1">
      <w:start w:val="1"/>
      <w:numFmt w:val="lowerLetter"/>
      <w:lvlText w:val="%8."/>
      <w:lvlJc w:val="left"/>
      <w:pPr>
        <w:ind w:left="5850" w:hanging="360"/>
      </w:pPr>
    </w:lvl>
    <w:lvl w:ilvl="8" w:tplc="400A001B" w:tentative="1">
      <w:start w:val="1"/>
      <w:numFmt w:val="lowerRoman"/>
      <w:lvlText w:val="%9."/>
      <w:lvlJc w:val="right"/>
      <w:pPr>
        <w:ind w:left="6570" w:hanging="180"/>
      </w:pPr>
    </w:lvl>
  </w:abstractNum>
  <w:abstractNum w:abstractNumId="8" w15:restartNumberingAfterBreak="0">
    <w:nsid w:val="16AA3BB7"/>
    <w:multiLevelType w:val="hybridMultilevel"/>
    <w:tmpl w:val="2274434A"/>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9" w15:restartNumberingAfterBreak="0">
    <w:nsid w:val="18117222"/>
    <w:multiLevelType w:val="hybridMultilevel"/>
    <w:tmpl w:val="FCC46E90"/>
    <w:lvl w:ilvl="0" w:tplc="400A000B">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0" w15:restartNumberingAfterBreak="0">
    <w:nsid w:val="1D5E67B7"/>
    <w:multiLevelType w:val="multilevel"/>
    <w:tmpl w:val="049C171A"/>
    <w:lvl w:ilvl="0">
      <w:start w:val="1"/>
      <w:numFmt w:val="decimal"/>
      <w:pStyle w:val="Ttulo1"/>
      <w:lvlText w:val="%1."/>
      <w:lvlJc w:val="left"/>
      <w:pPr>
        <w:tabs>
          <w:tab w:val="num" w:pos="720"/>
        </w:tabs>
        <w:ind w:left="720" w:hanging="360"/>
      </w:pPr>
      <w:rPr>
        <w:rFonts w:hint="default"/>
        <w:b/>
        <w:i w:val="0"/>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DB13E67"/>
    <w:multiLevelType w:val="hybridMultilevel"/>
    <w:tmpl w:val="73D2BF5E"/>
    <w:lvl w:ilvl="0" w:tplc="400A0001">
      <w:start w:val="1"/>
      <w:numFmt w:val="bullet"/>
      <w:lvlText w:val=""/>
      <w:lvlJc w:val="left"/>
      <w:pPr>
        <w:ind w:left="2574" w:hanging="360"/>
      </w:pPr>
      <w:rPr>
        <w:rFonts w:ascii="Symbol" w:hAnsi="Symbol" w:hint="default"/>
      </w:rPr>
    </w:lvl>
    <w:lvl w:ilvl="1" w:tplc="400A0003" w:tentative="1">
      <w:start w:val="1"/>
      <w:numFmt w:val="bullet"/>
      <w:lvlText w:val="o"/>
      <w:lvlJc w:val="left"/>
      <w:pPr>
        <w:ind w:left="3294" w:hanging="360"/>
      </w:pPr>
      <w:rPr>
        <w:rFonts w:ascii="Courier New" w:hAnsi="Courier New" w:cs="Courier New" w:hint="default"/>
      </w:rPr>
    </w:lvl>
    <w:lvl w:ilvl="2" w:tplc="400A0005" w:tentative="1">
      <w:start w:val="1"/>
      <w:numFmt w:val="bullet"/>
      <w:lvlText w:val=""/>
      <w:lvlJc w:val="left"/>
      <w:pPr>
        <w:ind w:left="4014" w:hanging="360"/>
      </w:pPr>
      <w:rPr>
        <w:rFonts w:ascii="Wingdings" w:hAnsi="Wingdings" w:hint="default"/>
      </w:rPr>
    </w:lvl>
    <w:lvl w:ilvl="3" w:tplc="400A0001" w:tentative="1">
      <w:start w:val="1"/>
      <w:numFmt w:val="bullet"/>
      <w:lvlText w:val=""/>
      <w:lvlJc w:val="left"/>
      <w:pPr>
        <w:ind w:left="4734" w:hanging="360"/>
      </w:pPr>
      <w:rPr>
        <w:rFonts w:ascii="Symbol" w:hAnsi="Symbol" w:hint="default"/>
      </w:rPr>
    </w:lvl>
    <w:lvl w:ilvl="4" w:tplc="400A0003" w:tentative="1">
      <w:start w:val="1"/>
      <w:numFmt w:val="bullet"/>
      <w:lvlText w:val="o"/>
      <w:lvlJc w:val="left"/>
      <w:pPr>
        <w:ind w:left="5454" w:hanging="360"/>
      </w:pPr>
      <w:rPr>
        <w:rFonts w:ascii="Courier New" w:hAnsi="Courier New" w:cs="Courier New" w:hint="default"/>
      </w:rPr>
    </w:lvl>
    <w:lvl w:ilvl="5" w:tplc="400A0005" w:tentative="1">
      <w:start w:val="1"/>
      <w:numFmt w:val="bullet"/>
      <w:lvlText w:val=""/>
      <w:lvlJc w:val="left"/>
      <w:pPr>
        <w:ind w:left="6174" w:hanging="360"/>
      </w:pPr>
      <w:rPr>
        <w:rFonts w:ascii="Wingdings" w:hAnsi="Wingdings" w:hint="default"/>
      </w:rPr>
    </w:lvl>
    <w:lvl w:ilvl="6" w:tplc="400A0001" w:tentative="1">
      <w:start w:val="1"/>
      <w:numFmt w:val="bullet"/>
      <w:lvlText w:val=""/>
      <w:lvlJc w:val="left"/>
      <w:pPr>
        <w:ind w:left="6894" w:hanging="360"/>
      </w:pPr>
      <w:rPr>
        <w:rFonts w:ascii="Symbol" w:hAnsi="Symbol" w:hint="default"/>
      </w:rPr>
    </w:lvl>
    <w:lvl w:ilvl="7" w:tplc="400A0003" w:tentative="1">
      <w:start w:val="1"/>
      <w:numFmt w:val="bullet"/>
      <w:lvlText w:val="o"/>
      <w:lvlJc w:val="left"/>
      <w:pPr>
        <w:ind w:left="7614" w:hanging="360"/>
      </w:pPr>
      <w:rPr>
        <w:rFonts w:ascii="Courier New" w:hAnsi="Courier New" w:cs="Courier New" w:hint="default"/>
      </w:rPr>
    </w:lvl>
    <w:lvl w:ilvl="8" w:tplc="400A0005" w:tentative="1">
      <w:start w:val="1"/>
      <w:numFmt w:val="bullet"/>
      <w:lvlText w:val=""/>
      <w:lvlJc w:val="left"/>
      <w:pPr>
        <w:ind w:left="8334" w:hanging="360"/>
      </w:pPr>
      <w:rPr>
        <w:rFonts w:ascii="Wingdings" w:hAnsi="Wingdings" w:hint="default"/>
      </w:rPr>
    </w:lvl>
  </w:abstractNum>
  <w:abstractNum w:abstractNumId="12" w15:restartNumberingAfterBreak="0">
    <w:nsid w:val="1FAB0C15"/>
    <w:multiLevelType w:val="hybridMultilevel"/>
    <w:tmpl w:val="605AD98A"/>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13" w15:restartNumberingAfterBreak="0">
    <w:nsid w:val="20FC2AC9"/>
    <w:multiLevelType w:val="hybridMultilevel"/>
    <w:tmpl w:val="31C6D408"/>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14" w15:restartNumberingAfterBreak="0">
    <w:nsid w:val="21B264A7"/>
    <w:multiLevelType w:val="hybridMultilevel"/>
    <w:tmpl w:val="3962E728"/>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15" w15:restartNumberingAfterBreak="0">
    <w:nsid w:val="25904AB5"/>
    <w:multiLevelType w:val="hybridMultilevel"/>
    <w:tmpl w:val="7D2C87EC"/>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6" w15:restartNumberingAfterBreak="0">
    <w:nsid w:val="267637B8"/>
    <w:multiLevelType w:val="hybridMultilevel"/>
    <w:tmpl w:val="73F29354"/>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17" w15:restartNumberingAfterBreak="0">
    <w:nsid w:val="2B1A4500"/>
    <w:multiLevelType w:val="hybridMultilevel"/>
    <w:tmpl w:val="90A227DE"/>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15:restartNumberingAfterBreak="0">
    <w:nsid w:val="2D6B3008"/>
    <w:multiLevelType w:val="hybridMultilevel"/>
    <w:tmpl w:val="CE8443D2"/>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9" w15:restartNumberingAfterBreak="0">
    <w:nsid w:val="2F9B1ACA"/>
    <w:multiLevelType w:val="hybridMultilevel"/>
    <w:tmpl w:val="72C67402"/>
    <w:lvl w:ilvl="0" w:tplc="400A0001">
      <w:start w:val="1"/>
      <w:numFmt w:val="bullet"/>
      <w:lvlText w:val=""/>
      <w:lvlJc w:val="left"/>
      <w:pPr>
        <w:ind w:left="1069" w:hanging="360"/>
      </w:pPr>
      <w:rPr>
        <w:rFonts w:ascii="Symbol" w:hAnsi="Symbol" w:hint="default"/>
      </w:rPr>
    </w:lvl>
    <w:lvl w:ilvl="1" w:tplc="400A0003">
      <w:start w:val="1"/>
      <w:numFmt w:val="bullet"/>
      <w:lvlText w:val="o"/>
      <w:lvlJc w:val="left"/>
      <w:pPr>
        <w:ind w:left="1789" w:hanging="360"/>
      </w:pPr>
      <w:rPr>
        <w:rFonts w:ascii="Courier New" w:hAnsi="Courier New" w:cs="Courier New" w:hint="default"/>
      </w:rPr>
    </w:lvl>
    <w:lvl w:ilvl="2" w:tplc="400A0005">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20" w15:restartNumberingAfterBreak="0">
    <w:nsid w:val="33C9571C"/>
    <w:multiLevelType w:val="multilevel"/>
    <w:tmpl w:val="B1A0F12C"/>
    <w:lvl w:ilvl="0">
      <w:start w:val="1"/>
      <w:numFmt w:val="upperRoman"/>
      <w:lvlText w:val="%1."/>
      <w:lvlJc w:val="left"/>
      <w:pPr>
        <w:ind w:left="0" w:firstLine="0"/>
      </w:pPr>
      <w:rPr>
        <w:rFonts w:hint="default"/>
      </w:rPr>
    </w:lvl>
    <w:lvl w:ilvl="1">
      <w:start w:val="1"/>
      <w:numFmt w:val="upperRoman"/>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abstractNum w:abstractNumId="21" w15:restartNumberingAfterBreak="0">
    <w:nsid w:val="37241F15"/>
    <w:multiLevelType w:val="hybridMultilevel"/>
    <w:tmpl w:val="1C94BBF2"/>
    <w:lvl w:ilvl="0" w:tplc="400A0001">
      <w:start w:val="1"/>
      <w:numFmt w:val="bullet"/>
      <w:lvlText w:val=""/>
      <w:lvlJc w:val="left"/>
      <w:pPr>
        <w:ind w:left="1130" w:hanging="360"/>
      </w:pPr>
      <w:rPr>
        <w:rFonts w:ascii="Symbol" w:hAnsi="Symbol" w:hint="default"/>
      </w:rPr>
    </w:lvl>
    <w:lvl w:ilvl="1" w:tplc="400A0003" w:tentative="1">
      <w:start w:val="1"/>
      <w:numFmt w:val="bullet"/>
      <w:lvlText w:val="o"/>
      <w:lvlJc w:val="left"/>
      <w:pPr>
        <w:ind w:left="1850" w:hanging="360"/>
      </w:pPr>
      <w:rPr>
        <w:rFonts w:ascii="Courier New" w:hAnsi="Courier New" w:cs="Courier New" w:hint="default"/>
      </w:rPr>
    </w:lvl>
    <w:lvl w:ilvl="2" w:tplc="400A0005" w:tentative="1">
      <w:start w:val="1"/>
      <w:numFmt w:val="bullet"/>
      <w:lvlText w:val=""/>
      <w:lvlJc w:val="left"/>
      <w:pPr>
        <w:ind w:left="2570" w:hanging="360"/>
      </w:pPr>
      <w:rPr>
        <w:rFonts w:ascii="Wingdings" w:hAnsi="Wingdings" w:hint="default"/>
      </w:rPr>
    </w:lvl>
    <w:lvl w:ilvl="3" w:tplc="400A0001" w:tentative="1">
      <w:start w:val="1"/>
      <w:numFmt w:val="bullet"/>
      <w:lvlText w:val=""/>
      <w:lvlJc w:val="left"/>
      <w:pPr>
        <w:ind w:left="3290" w:hanging="360"/>
      </w:pPr>
      <w:rPr>
        <w:rFonts w:ascii="Symbol" w:hAnsi="Symbol" w:hint="default"/>
      </w:rPr>
    </w:lvl>
    <w:lvl w:ilvl="4" w:tplc="400A0003" w:tentative="1">
      <w:start w:val="1"/>
      <w:numFmt w:val="bullet"/>
      <w:lvlText w:val="o"/>
      <w:lvlJc w:val="left"/>
      <w:pPr>
        <w:ind w:left="4010" w:hanging="360"/>
      </w:pPr>
      <w:rPr>
        <w:rFonts w:ascii="Courier New" w:hAnsi="Courier New" w:cs="Courier New" w:hint="default"/>
      </w:rPr>
    </w:lvl>
    <w:lvl w:ilvl="5" w:tplc="400A0005" w:tentative="1">
      <w:start w:val="1"/>
      <w:numFmt w:val="bullet"/>
      <w:lvlText w:val=""/>
      <w:lvlJc w:val="left"/>
      <w:pPr>
        <w:ind w:left="4730" w:hanging="360"/>
      </w:pPr>
      <w:rPr>
        <w:rFonts w:ascii="Wingdings" w:hAnsi="Wingdings" w:hint="default"/>
      </w:rPr>
    </w:lvl>
    <w:lvl w:ilvl="6" w:tplc="400A0001" w:tentative="1">
      <w:start w:val="1"/>
      <w:numFmt w:val="bullet"/>
      <w:lvlText w:val=""/>
      <w:lvlJc w:val="left"/>
      <w:pPr>
        <w:ind w:left="5450" w:hanging="360"/>
      </w:pPr>
      <w:rPr>
        <w:rFonts w:ascii="Symbol" w:hAnsi="Symbol" w:hint="default"/>
      </w:rPr>
    </w:lvl>
    <w:lvl w:ilvl="7" w:tplc="400A0003" w:tentative="1">
      <w:start w:val="1"/>
      <w:numFmt w:val="bullet"/>
      <w:lvlText w:val="o"/>
      <w:lvlJc w:val="left"/>
      <w:pPr>
        <w:ind w:left="6170" w:hanging="360"/>
      </w:pPr>
      <w:rPr>
        <w:rFonts w:ascii="Courier New" w:hAnsi="Courier New" w:cs="Courier New" w:hint="default"/>
      </w:rPr>
    </w:lvl>
    <w:lvl w:ilvl="8" w:tplc="400A0005" w:tentative="1">
      <w:start w:val="1"/>
      <w:numFmt w:val="bullet"/>
      <w:lvlText w:val=""/>
      <w:lvlJc w:val="left"/>
      <w:pPr>
        <w:ind w:left="6890" w:hanging="360"/>
      </w:pPr>
      <w:rPr>
        <w:rFonts w:ascii="Wingdings" w:hAnsi="Wingdings" w:hint="default"/>
      </w:rPr>
    </w:lvl>
  </w:abstractNum>
  <w:abstractNum w:abstractNumId="22" w15:restartNumberingAfterBreak="0">
    <w:nsid w:val="3BF73C8C"/>
    <w:multiLevelType w:val="hybridMultilevel"/>
    <w:tmpl w:val="1CA41BF2"/>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23" w15:restartNumberingAfterBreak="0">
    <w:nsid w:val="49306899"/>
    <w:multiLevelType w:val="hybridMultilevel"/>
    <w:tmpl w:val="EFB80DD8"/>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15:restartNumberingAfterBreak="0">
    <w:nsid w:val="4D1015D5"/>
    <w:multiLevelType w:val="hybridMultilevel"/>
    <w:tmpl w:val="7946147C"/>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15:restartNumberingAfterBreak="0">
    <w:nsid w:val="4ED33C5C"/>
    <w:multiLevelType w:val="hybridMultilevel"/>
    <w:tmpl w:val="135ACE4A"/>
    <w:lvl w:ilvl="0" w:tplc="400A000B">
      <w:start w:val="1"/>
      <w:numFmt w:val="bullet"/>
      <w:lvlText w:val=""/>
      <w:lvlJc w:val="left"/>
      <w:pPr>
        <w:ind w:left="1571" w:hanging="360"/>
      </w:pPr>
      <w:rPr>
        <w:rFonts w:ascii="Wingdings" w:hAnsi="Wingding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6" w15:restartNumberingAfterBreak="0">
    <w:nsid w:val="51753A87"/>
    <w:multiLevelType w:val="hybridMultilevel"/>
    <w:tmpl w:val="3500B9B2"/>
    <w:lvl w:ilvl="0" w:tplc="E80E153E">
      <w:start w:val="1"/>
      <w:numFmt w:val="lowerLetter"/>
      <w:lvlText w:val="%1)"/>
      <w:lvlJc w:val="left"/>
      <w:pPr>
        <w:ind w:left="1170" w:hanging="360"/>
      </w:pPr>
      <w:rPr>
        <w:rFonts w:hint="default"/>
      </w:rPr>
    </w:lvl>
    <w:lvl w:ilvl="1" w:tplc="400A0019" w:tentative="1">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27" w15:restartNumberingAfterBreak="0">
    <w:nsid w:val="58201BCA"/>
    <w:multiLevelType w:val="hybridMultilevel"/>
    <w:tmpl w:val="7F3CC23E"/>
    <w:lvl w:ilvl="0" w:tplc="400A000B">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8" w15:restartNumberingAfterBreak="0">
    <w:nsid w:val="5D4747BF"/>
    <w:multiLevelType w:val="hybridMultilevel"/>
    <w:tmpl w:val="5144EE6A"/>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29" w15:restartNumberingAfterBreak="0">
    <w:nsid w:val="614D0465"/>
    <w:multiLevelType w:val="hybridMultilevel"/>
    <w:tmpl w:val="F20EA6B0"/>
    <w:lvl w:ilvl="0" w:tplc="9BB86944">
      <w:start w:val="1"/>
      <w:numFmt w:val="lowerLetter"/>
      <w:lvlText w:val="%1)"/>
      <w:lvlJc w:val="left"/>
      <w:pPr>
        <w:ind w:left="1170" w:hanging="360"/>
      </w:pPr>
      <w:rPr>
        <w:rFonts w:hint="default"/>
      </w:rPr>
    </w:lvl>
    <w:lvl w:ilvl="1" w:tplc="400A0019" w:tentative="1">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30" w15:restartNumberingAfterBreak="0">
    <w:nsid w:val="681243EC"/>
    <w:multiLevelType w:val="hybridMultilevel"/>
    <w:tmpl w:val="414E9876"/>
    <w:lvl w:ilvl="0" w:tplc="400A000B">
      <w:start w:val="1"/>
      <w:numFmt w:val="bullet"/>
      <w:lvlText w:val=""/>
      <w:lvlJc w:val="left"/>
      <w:pPr>
        <w:ind w:left="1571" w:hanging="360"/>
      </w:pPr>
      <w:rPr>
        <w:rFonts w:ascii="Wingdings" w:hAnsi="Wingding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1" w15:restartNumberingAfterBreak="0">
    <w:nsid w:val="69E428F1"/>
    <w:multiLevelType w:val="hybridMultilevel"/>
    <w:tmpl w:val="BCCC8A70"/>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32" w15:restartNumberingAfterBreak="0">
    <w:nsid w:val="72B6008F"/>
    <w:multiLevelType w:val="hybridMultilevel"/>
    <w:tmpl w:val="C9C66E20"/>
    <w:lvl w:ilvl="0" w:tplc="400A000B">
      <w:start w:val="1"/>
      <w:numFmt w:val="bullet"/>
      <w:lvlText w:val=""/>
      <w:lvlJc w:val="left"/>
      <w:pPr>
        <w:ind w:left="1170" w:hanging="360"/>
      </w:pPr>
      <w:rPr>
        <w:rFonts w:ascii="Wingdings" w:hAnsi="Wingdings" w:hint="default"/>
      </w:rPr>
    </w:lvl>
    <w:lvl w:ilvl="1" w:tplc="400A0003" w:tentative="1">
      <w:start w:val="1"/>
      <w:numFmt w:val="bullet"/>
      <w:lvlText w:val="o"/>
      <w:lvlJc w:val="left"/>
      <w:pPr>
        <w:ind w:left="1890" w:hanging="360"/>
      </w:pPr>
      <w:rPr>
        <w:rFonts w:ascii="Courier New" w:hAnsi="Courier New" w:cs="Courier New" w:hint="default"/>
      </w:rPr>
    </w:lvl>
    <w:lvl w:ilvl="2" w:tplc="400A0005" w:tentative="1">
      <w:start w:val="1"/>
      <w:numFmt w:val="bullet"/>
      <w:lvlText w:val=""/>
      <w:lvlJc w:val="left"/>
      <w:pPr>
        <w:ind w:left="2610" w:hanging="360"/>
      </w:pPr>
      <w:rPr>
        <w:rFonts w:ascii="Wingdings" w:hAnsi="Wingdings" w:hint="default"/>
      </w:rPr>
    </w:lvl>
    <w:lvl w:ilvl="3" w:tplc="400A0001" w:tentative="1">
      <w:start w:val="1"/>
      <w:numFmt w:val="bullet"/>
      <w:lvlText w:val=""/>
      <w:lvlJc w:val="left"/>
      <w:pPr>
        <w:ind w:left="3330" w:hanging="360"/>
      </w:pPr>
      <w:rPr>
        <w:rFonts w:ascii="Symbol" w:hAnsi="Symbol" w:hint="default"/>
      </w:rPr>
    </w:lvl>
    <w:lvl w:ilvl="4" w:tplc="400A0003" w:tentative="1">
      <w:start w:val="1"/>
      <w:numFmt w:val="bullet"/>
      <w:lvlText w:val="o"/>
      <w:lvlJc w:val="left"/>
      <w:pPr>
        <w:ind w:left="4050" w:hanging="360"/>
      </w:pPr>
      <w:rPr>
        <w:rFonts w:ascii="Courier New" w:hAnsi="Courier New" w:cs="Courier New" w:hint="default"/>
      </w:rPr>
    </w:lvl>
    <w:lvl w:ilvl="5" w:tplc="400A0005" w:tentative="1">
      <w:start w:val="1"/>
      <w:numFmt w:val="bullet"/>
      <w:lvlText w:val=""/>
      <w:lvlJc w:val="left"/>
      <w:pPr>
        <w:ind w:left="4770" w:hanging="360"/>
      </w:pPr>
      <w:rPr>
        <w:rFonts w:ascii="Wingdings" w:hAnsi="Wingdings" w:hint="default"/>
      </w:rPr>
    </w:lvl>
    <w:lvl w:ilvl="6" w:tplc="400A0001" w:tentative="1">
      <w:start w:val="1"/>
      <w:numFmt w:val="bullet"/>
      <w:lvlText w:val=""/>
      <w:lvlJc w:val="left"/>
      <w:pPr>
        <w:ind w:left="5490" w:hanging="360"/>
      </w:pPr>
      <w:rPr>
        <w:rFonts w:ascii="Symbol" w:hAnsi="Symbol" w:hint="default"/>
      </w:rPr>
    </w:lvl>
    <w:lvl w:ilvl="7" w:tplc="400A0003" w:tentative="1">
      <w:start w:val="1"/>
      <w:numFmt w:val="bullet"/>
      <w:lvlText w:val="o"/>
      <w:lvlJc w:val="left"/>
      <w:pPr>
        <w:ind w:left="6210" w:hanging="360"/>
      </w:pPr>
      <w:rPr>
        <w:rFonts w:ascii="Courier New" w:hAnsi="Courier New" w:cs="Courier New" w:hint="default"/>
      </w:rPr>
    </w:lvl>
    <w:lvl w:ilvl="8" w:tplc="400A0005" w:tentative="1">
      <w:start w:val="1"/>
      <w:numFmt w:val="bullet"/>
      <w:lvlText w:val=""/>
      <w:lvlJc w:val="left"/>
      <w:pPr>
        <w:ind w:left="6930" w:hanging="360"/>
      </w:pPr>
      <w:rPr>
        <w:rFonts w:ascii="Wingdings" w:hAnsi="Wingdings" w:hint="default"/>
      </w:rPr>
    </w:lvl>
  </w:abstractNum>
  <w:abstractNum w:abstractNumId="33" w15:restartNumberingAfterBreak="0">
    <w:nsid w:val="77025C54"/>
    <w:multiLevelType w:val="hybridMultilevel"/>
    <w:tmpl w:val="AD3EA432"/>
    <w:lvl w:ilvl="0" w:tplc="400A0003">
      <w:start w:val="1"/>
      <w:numFmt w:val="bullet"/>
      <w:lvlText w:val="o"/>
      <w:lvlJc w:val="left"/>
      <w:pPr>
        <w:ind w:left="1170" w:hanging="360"/>
      </w:pPr>
      <w:rPr>
        <w:rFonts w:ascii="Courier New" w:hAnsi="Courier New" w:cs="Courier New" w:hint="default"/>
      </w:rPr>
    </w:lvl>
    <w:lvl w:ilvl="1" w:tplc="FFFFFFFF" w:tentative="1">
      <w:start w:val="1"/>
      <w:numFmt w:val="bullet"/>
      <w:lvlText w:val="o"/>
      <w:lvlJc w:val="left"/>
      <w:pPr>
        <w:ind w:left="1890" w:hanging="360"/>
      </w:pPr>
      <w:rPr>
        <w:rFonts w:ascii="Courier New" w:hAnsi="Courier New" w:cs="Courier New" w:hint="default"/>
      </w:rPr>
    </w:lvl>
    <w:lvl w:ilvl="2" w:tplc="FFFFFFFF" w:tentative="1">
      <w:start w:val="1"/>
      <w:numFmt w:val="bullet"/>
      <w:lvlText w:val=""/>
      <w:lvlJc w:val="left"/>
      <w:pPr>
        <w:ind w:left="2610" w:hanging="360"/>
      </w:pPr>
      <w:rPr>
        <w:rFonts w:ascii="Wingdings" w:hAnsi="Wingdings" w:hint="default"/>
      </w:rPr>
    </w:lvl>
    <w:lvl w:ilvl="3" w:tplc="FFFFFFFF" w:tentative="1">
      <w:start w:val="1"/>
      <w:numFmt w:val="bullet"/>
      <w:lvlText w:val=""/>
      <w:lvlJc w:val="left"/>
      <w:pPr>
        <w:ind w:left="3330" w:hanging="360"/>
      </w:pPr>
      <w:rPr>
        <w:rFonts w:ascii="Symbol" w:hAnsi="Symbol" w:hint="default"/>
      </w:rPr>
    </w:lvl>
    <w:lvl w:ilvl="4" w:tplc="FFFFFFFF" w:tentative="1">
      <w:start w:val="1"/>
      <w:numFmt w:val="bullet"/>
      <w:lvlText w:val="o"/>
      <w:lvlJc w:val="left"/>
      <w:pPr>
        <w:ind w:left="4050" w:hanging="360"/>
      </w:pPr>
      <w:rPr>
        <w:rFonts w:ascii="Courier New" w:hAnsi="Courier New" w:cs="Courier New" w:hint="default"/>
      </w:rPr>
    </w:lvl>
    <w:lvl w:ilvl="5" w:tplc="FFFFFFFF" w:tentative="1">
      <w:start w:val="1"/>
      <w:numFmt w:val="bullet"/>
      <w:lvlText w:val=""/>
      <w:lvlJc w:val="left"/>
      <w:pPr>
        <w:ind w:left="4770" w:hanging="360"/>
      </w:pPr>
      <w:rPr>
        <w:rFonts w:ascii="Wingdings" w:hAnsi="Wingdings" w:hint="default"/>
      </w:rPr>
    </w:lvl>
    <w:lvl w:ilvl="6" w:tplc="FFFFFFFF" w:tentative="1">
      <w:start w:val="1"/>
      <w:numFmt w:val="bullet"/>
      <w:lvlText w:val=""/>
      <w:lvlJc w:val="left"/>
      <w:pPr>
        <w:ind w:left="5490" w:hanging="360"/>
      </w:pPr>
      <w:rPr>
        <w:rFonts w:ascii="Symbol" w:hAnsi="Symbol" w:hint="default"/>
      </w:rPr>
    </w:lvl>
    <w:lvl w:ilvl="7" w:tplc="FFFFFFFF" w:tentative="1">
      <w:start w:val="1"/>
      <w:numFmt w:val="bullet"/>
      <w:lvlText w:val="o"/>
      <w:lvlJc w:val="left"/>
      <w:pPr>
        <w:ind w:left="6210" w:hanging="360"/>
      </w:pPr>
      <w:rPr>
        <w:rFonts w:ascii="Courier New" w:hAnsi="Courier New" w:cs="Courier New" w:hint="default"/>
      </w:rPr>
    </w:lvl>
    <w:lvl w:ilvl="8" w:tplc="FFFFFFFF" w:tentative="1">
      <w:start w:val="1"/>
      <w:numFmt w:val="bullet"/>
      <w:lvlText w:val=""/>
      <w:lvlJc w:val="left"/>
      <w:pPr>
        <w:ind w:left="6930" w:hanging="360"/>
      </w:pPr>
      <w:rPr>
        <w:rFonts w:ascii="Wingdings" w:hAnsi="Wingdings" w:hint="default"/>
      </w:rPr>
    </w:lvl>
  </w:abstractNum>
  <w:num w:numId="1">
    <w:abstractNumId w:val="10"/>
  </w:num>
  <w:num w:numId="2">
    <w:abstractNumId w:val="20"/>
  </w:num>
  <w:num w:numId="3">
    <w:abstractNumId w:val="1"/>
  </w:num>
  <w:num w:numId="4">
    <w:abstractNumId w:val="19"/>
  </w:num>
  <w:num w:numId="5">
    <w:abstractNumId w:val="7"/>
  </w:num>
  <w:num w:numId="6">
    <w:abstractNumId w:val="5"/>
  </w:num>
  <w:num w:numId="7">
    <w:abstractNumId w:val="3"/>
  </w:num>
  <w:num w:numId="8">
    <w:abstractNumId w:val="26"/>
  </w:num>
  <w:num w:numId="9">
    <w:abstractNumId w:val="29"/>
  </w:num>
  <w:num w:numId="10">
    <w:abstractNumId w:val="9"/>
  </w:num>
  <w:num w:numId="11">
    <w:abstractNumId w:val="15"/>
  </w:num>
  <w:num w:numId="12">
    <w:abstractNumId w:val="18"/>
  </w:num>
  <w:num w:numId="13">
    <w:abstractNumId w:val="0"/>
  </w:num>
  <w:num w:numId="14">
    <w:abstractNumId w:val="32"/>
  </w:num>
  <w:num w:numId="15">
    <w:abstractNumId w:val="16"/>
  </w:num>
  <w:num w:numId="16">
    <w:abstractNumId w:val="22"/>
  </w:num>
  <w:num w:numId="17">
    <w:abstractNumId w:val="14"/>
  </w:num>
  <w:num w:numId="18">
    <w:abstractNumId w:val="31"/>
  </w:num>
  <w:num w:numId="19">
    <w:abstractNumId w:val="12"/>
  </w:num>
  <w:num w:numId="20">
    <w:abstractNumId w:val="33"/>
  </w:num>
  <w:num w:numId="21">
    <w:abstractNumId w:val="6"/>
  </w:num>
  <w:num w:numId="22">
    <w:abstractNumId w:val="13"/>
  </w:num>
  <w:num w:numId="23">
    <w:abstractNumId w:val="8"/>
  </w:num>
  <w:num w:numId="24">
    <w:abstractNumId w:val="2"/>
  </w:num>
  <w:num w:numId="25">
    <w:abstractNumId w:val="28"/>
  </w:num>
  <w:num w:numId="26">
    <w:abstractNumId w:val="17"/>
  </w:num>
  <w:num w:numId="27">
    <w:abstractNumId w:val="30"/>
  </w:num>
  <w:num w:numId="28">
    <w:abstractNumId w:val="25"/>
  </w:num>
  <w:num w:numId="29">
    <w:abstractNumId w:val="4"/>
  </w:num>
  <w:num w:numId="30">
    <w:abstractNumId w:val="27"/>
  </w:num>
  <w:num w:numId="31">
    <w:abstractNumId w:val="23"/>
  </w:num>
  <w:num w:numId="32">
    <w:abstractNumId w:val="24"/>
  </w:num>
  <w:num w:numId="33">
    <w:abstractNumId w:val="11"/>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FA"/>
    <w:rsid w:val="00001C54"/>
    <w:rsid w:val="00004879"/>
    <w:rsid w:val="000056B6"/>
    <w:rsid w:val="00010949"/>
    <w:rsid w:val="00010E11"/>
    <w:rsid w:val="00011909"/>
    <w:rsid w:val="00011ABA"/>
    <w:rsid w:val="00014097"/>
    <w:rsid w:val="00016130"/>
    <w:rsid w:val="00016926"/>
    <w:rsid w:val="0002066A"/>
    <w:rsid w:val="000207EE"/>
    <w:rsid w:val="0002129D"/>
    <w:rsid w:val="00022DE4"/>
    <w:rsid w:val="00023B10"/>
    <w:rsid w:val="00023E4A"/>
    <w:rsid w:val="00025A36"/>
    <w:rsid w:val="00026066"/>
    <w:rsid w:val="00031FF4"/>
    <w:rsid w:val="0003258C"/>
    <w:rsid w:val="00032DA7"/>
    <w:rsid w:val="000351DF"/>
    <w:rsid w:val="00035435"/>
    <w:rsid w:val="000356A2"/>
    <w:rsid w:val="00036233"/>
    <w:rsid w:val="00037A24"/>
    <w:rsid w:val="00037FA1"/>
    <w:rsid w:val="000428F6"/>
    <w:rsid w:val="00043697"/>
    <w:rsid w:val="00043D6D"/>
    <w:rsid w:val="000440C5"/>
    <w:rsid w:val="000453B7"/>
    <w:rsid w:val="00045D91"/>
    <w:rsid w:val="000467F5"/>
    <w:rsid w:val="00046881"/>
    <w:rsid w:val="00047894"/>
    <w:rsid w:val="00047A59"/>
    <w:rsid w:val="00051C6C"/>
    <w:rsid w:val="0005386B"/>
    <w:rsid w:val="00054610"/>
    <w:rsid w:val="00054CB9"/>
    <w:rsid w:val="000558E3"/>
    <w:rsid w:val="00055AEA"/>
    <w:rsid w:val="000561EE"/>
    <w:rsid w:val="0006048D"/>
    <w:rsid w:val="00060B7E"/>
    <w:rsid w:val="00061205"/>
    <w:rsid w:val="00061D45"/>
    <w:rsid w:val="00062432"/>
    <w:rsid w:val="00062631"/>
    <w:rsid w:val="000629F8"/>
    <w:rsid w:val="00062AC2"/>
    <w:rsid w:val="00064F73"/>
    <w:rsid w:val="00066689"/>
    <w:rsid w:val="00070327"/>
    <w:rsid w:val="00070814"/>
    <w:rsid w:val="00070F01"/>
    <w:rsid w:val="00072C9E"/>
    <w:rsid w:val="000730A3"/>
    <w:rsid w:val="00074097"/>
    <w:rsid w:val="00074785"/>
    <w:rsid w:val="00077B36"/>
    <w:rsid w:val="00080644"/>
    <w:rsid w:val="00080A45"/>
    <w:rsid w:val="00080B62"/>
    <w:rsid w:val="00083D2B"/>
    <w:rsid w:val="0008453B"/>
    <w:rsid w:val="000849E3"/>
    <w:rsid w:val="000851D8"/>
    <w:rsid w:val="00086382"/>
    <w:rsid w:val="00086688"/>
    <w:rsid w:val="00087276"/>
    <w:rsid w:val="000874FF"/>
    <w:rsid w:val="000876A4"/>
    <w:rsid w:val="00087DB4"/>
    <w:rsid w:val="000900A3"/>
    <w:rsid w:val="00090519"/>
    <w:rsid w:val="00090693"/>
    <w:rsid w:val="00090763"/>
    <w:rsid w:val="0009099A"/>
    <w:rsid w:val="00091716"/>
    <w:rsid w:val="00092D94"/>
    <w:rsid w:val="00094840"/>
    <w:rsid w:val="000948DD"/>
    <w:rsid w:val="000948E6"/>
    <w:rsid w:val="00095F46"/>
    <w:rsid w:val="000A0A39"/>
    <w:rsid w:val="000A2398"/>
    <w:rsid w:val="000A5B5A"/>
    <w:rsid w:val="000A752F"/>
    <w:rsid w:val="000A7951"/>
    <w:rsid w:val="000B31C6"/>
    <w:rsid w:val="000B3B06"/>
    <w:rsid w:val="000B3F7F"/>
    <w:rsid w:val="000B4C3E"/>
    <w:rsid w:val="000B5D09"/>
    <w:rsid w:val="000B6072"/>
    <w:rsid w:val="000B7788"/>
    <w:rsid w:val="000B7ECE"/>
    <w:rsid w:val="000C0CF6"/>
    <w:rsid w:val="000C1D4D"/>
    <w:rsid w:val="000C3B26"/>
    <w:rsid w:val="000C69A6"/>
    <w:rsid w:val="000D0089"/>
    <w:rsid w:val="000D0DB3"/>
    <w:rsid w:val="000D26B6"/>
    <w:rsid w:val="000D4B3A"/>
    <w:rsid w:val="000D5145"/>
    <w:rsid w:val="000D623E"/>
    <w:rsid w:val="000D64A3"/>
    <w:rsid w:val="000D6AF3"/>
    <w:rsid w:val="000D7475"/>
    <w:rsid w:val="000E04C5"/>
    <w:rsid w:val="000E07C6"/>
    <w:rsid w:val="000E0A10"/>
    <w:rsid w:val="000E0DD6"/>
    <w:rsid w:val="000E1FD0"/>
    <w:rsid w:val="000E3FC3"/>
    <w:rsid w:val="000F1624"/>
    <w:rsid w:val="000F3183"/>
    <w:rsid w:val="000F382C"/>
    <w:rsid w:val="000F51C8"/>
    <w:rsid w:val="000F5851"/>
    <w:rsid w:val="000F65C1"/>
    <w:rsid w:val="000F68C5"/>
    <w:rsid w:val="000F7D23"/>
    <w:rsid w:val="00100AFD"/>
    <w:rsid w:val="00100ED3"/>
    <w:rsid w:val="00101DEC"/>
    <w:rsid w:val="00102470"/>
    <w:rsid w:val="001046D1"/>
    <w:rsid w:val="00105434"/>
    <w:rsid w:val="00105698"/>
    <w:rsid w:val="00107374"/>
    <w:rsid w:val="00107E39"/>
    <w:rsid w:val="001102A7"/>
    <w:rsid w:val="00110AD0"/>
    <w:rsid w:val="001119FC"/>
    <w:rsid w:val="00112821"/>
    <w:rsid w:val="00112A7A"/>
    <w:rsid w:val="00113366"/>
    <w:rsid w:val="001149EE"/>
    <w:rsid w:val="00114AE4"/>
    <w:rsid w:val="00114F62"/>
    <w:rsid w:val="00117B37"/>
    <w:rsid w:val="00117EA7"/>
    <w:rsid w:val="00120368"/>
    <w:rsid w:val="0012175E"/>
    <w:rsid w:val="00123BF5"/>
    <w:rsid w:val="00123E14"/>
    <w:rsid w:val="001279D9"/>
    <w:rsid w:val="00130670"/>
    <w:rsid w:val="001308BE"/>
    <w:rsid w:val="00130CDE"/>
    <w:rsid w:val="00131DE8"/>
    <w:rsid w:val="00133379"/>
    <w:rsid w:val="00135F12"/>
    <w:rsid w:val="001362E0"/>
    <w:rsid w:val="00136682"/>
    <w:rsid w:val="00136740"/>
    <w:rsid w:val="001377C7"/>
    <w:rsid w:val="001402D6"/>
    <w:rsid w:val="00140380"/>
    <w:rsid w:val="00140F38"/>
    <w:rsid w:val="001428A5"/>
    <w:rsid w:val="00147C65"/>
    <w:rsid w:val="00150772"/>
    <w:rsid w:val="00150CFF"/>
    <w:rsid w:val="001531D2"/>
    <w:rsid w:val="00153FE1"/>
    <w:rsid w:val="00157379"/>
    <w:rsid w:val="00157CB5"/>
    <w:rsid w:val="00157EFC"/>
    <w:rsid w:val="0016003D"/>
    <w:rsid w:val="00160577"/>
    <w:rsid w:val="00160E67"/>
    <w:rsid w:val="001611E4"/>
    <w:rsid w:val="00161A9C"/>
    <w:rsid w:val="001620C2"/>
    <w:rsid w:val="001643D4"/>
    <w:rsid w:val="00164C39"/>
    <w:rsid w:val="00165A39"/>
    <w:rsid w:val="00165B46"/>
    <w:rsid w:val="00171031"/>
    <w:rsid w:val="00172E84"/>
    <w:rsid w:val="00172FC8"/>
    <w:rsid w:val="001730D8"/>
    <w:rsid w:val="001731EB"/>
    <w:rsid w:val="00176A97"/>
    <w:rsid w:val="00176C5F"/>
    <w:rsid w:val="00177A6B"/>
    <w:rsid w:val="00177DA9"/>
    <w:rsid w:val="001813D2"/>
    <w:rsid w:val="00181486"/>
    <w:rsid w:val="001817C5"/>
    <w:rsid w:val="0018203C"/>
    <w:rsid w:val="00183A69"/>
    <w:rsid w:val="00185E48"/>
    <w:rsid w:val="00186BA9"/>
    <w:rsid w:val="00187158"/>
    <w:rsid w:val="00187FC3"/>
    <w:rsid w:val="00190CDD"/>
    <w:rsid w:val="0019114E"/>
    <w:rsid w:val="00193741"/>
    <w:rsid w:val="0019395D"/>
    <w:rsid w:val="001949BC"/>
    <w:rsid w:val="00195039"/>
    <w:rsid w:val="001951D4"/>
    <w:rsid w:val="001A0A35"/>
    <w:rsid w:val="001A1557"/>
    <w:rsid w:val="001A184F"/>
    <w:rsid w:val="001A1D69"/>
    <w:rsid w:val="001A24D1"/>
    <w:rsid w:val="001A2BD2"/>
    <w:rsid w:val="001A32C7"/>
    <w:rsid w:val="001A3F4B"/>
    <w:rsid w:val="001A5DAF"/>
    <w:rsid w:val="001B0468"/>
    <w:rsid w:val="001B0840"/>
    <w:rsid w:val="001B148B"/>
    <w:rsid w:val="001B1567"/>
    <w:rsid w:val="001B3E0A"/>
    <w:rsid w:val="001B6D3A"/>
    <w:rsid w:val="001B7B76"/>
    <w:rsid w:val="001C02A5"/>
    <w:rsid w:val="001C0E10"/>
    <w:rsid w:val="001C2216"/>
    <w:rsid w:val="001C24DB"/>
    <w:rsid w:val="001C288F"/>
    <w:rsid w:val="001C35E0"/>
    <w:rsid w:val="001C3BF1"/>
    <w:rsid w:val="001C3EB3"/>
    <w:rsid w:val="001C4214"/>
    <w:rsid w:val="001C47FE"/>
    <w:rsid w:val="001D02A1"/>
    <w:rsid w:val="001D0CCF"/>
    <w:rsid w:val="001D10A5"/>
    <w:rsid w:val="001D2855"/>
    <w:rsid w:val="001D2890"/>
    <w:rsid w:val="001D2F64"/>
    <w:rsid w:val="001D3BF0"/>
    <w:rsid w:val="001E18B8"/>
    <w:rsid w:val="001E3440"/>
    <w:rsid w:val="001E384B"/>
    <w:rsid w:val="001E6301"/>
    <w:rsid w:val="001F02E8"/>
    <w:rsid w:val="001F1D41"/>
    <w:rsid w:val="001F1F0E"/>
    <w:rsid w:val="001F1FD9"/>
    <w:rsid w:val="001F3845"/>
    <w:rsid w:val="001F421C"/>
    <w:rsid w:val="002001C9"/>
    <w:rsid w:val="002007CD"/>
    <w:rsid w:val="002008DA"/>
    <w:rsid w:val="002011B3"/>
    <w:rsid w:val="00203176"/>
    <w:rsid w:val="00205FB9"/>
    <w:rsid w:val="0020642F"/>
    <w:rsid w:val="002068CC"/>
    <w:rsid w:val="00206D98"/>
    <w:rsid w:val="002105A4"/>
    <w:rsid w:val="002108CF"/>
    <w:rsid w:val="00213A78"/>
    <w:rsid w:val="00213B19"/>
    <w:rsid w:val="00213B2D"/>
    <w:rsid w:val="00214118"/>
    <w:rsid w:val="00214FAE"/>
    <w:rsid w:val="00215A23"/>
    <w:rsid w:val="002171E9"/>
    <w:rsid w:val="002176FA"/>
    <w:rsid w:val="002178A9"/>
    <w:rsid w:val="00220371"/>
    <w:rsid w:val="0022178E"/>
    <w:rsid w:val="002219C0"/>
    <w:rsid w:val="00221F00"/>
    <w:rsid w:val="0022205E"/>
    <w:rsid w:val="00222743"/>
    <w:rsid w:val="00222A27"/>
    <w:rsid w:val="00224775"/>
    <w:rsid w:val="00227A9D"/>
    <w:rsid w:val="00230C20"/>
    <w:rsid w:val="00232120"/>
    <w:rsid w:val="00232615"/>
    <w:rsid w:val="00232921"/>
    <w:rsid w:val="00233450"/>
    <w:rsid w:val="00233574"/>
    <w:rsid w:val="002338CB"/>
    <w:rsid w:val="00234764"/>
    <w:rsid w:val="00235184"/>
    <w:rsid w:val="0023636B"/>
    <w:rsid w:val="00236F00"/>
    <w:rsid w:val="00237763"/>
    <w:rsid w:val="00240407"/>
    <w:rsid w:val="00240579"/>
    <w:rsid w:val="00240959"/>
    <w:rsid w:val="00240AE2"/>
    <w:rsid w:val="00242332"/>
    <w:rsid w:val="0024288F"/>
    <w:rsid w:val="00242C6E"/>
    <w:rsid w:val="00243A73"/>
    <w:rsid w:val="00244BA6"/>
    <w:rsid w:val="00244C79"/>
    <w:rsid w:val="00244F9C"/>
    <w:rsid w:val="00245DFD"/>
    <w:rsid w:val="00246411"/>
    <w:rsid w:val="002470F2"/>
    <w:rsid w:val="0024750E"/>
    <w:rsid w:val="00247579"/>
    <w:rsid w:val="0024786E"/>
    <w:rsid w:val="002502A7"/>
    <w:rsid w:val="002506ED"/>
    <w:rsid w:val="00251D70"/>
    <w:rsid w:val="00252BB2"/>
    <w:rsid w:val="0025356B"/>
    <w:rsid w:val="002543FF"/>
    <w:rsid w:val="00254483"/>
    <w:rsid w:val="0025527B"/>
    <w:rsid w:val="0025580D"/>
    <w:rsid w:val="00255C0E"/>
    <w:rsid w:val="00261BEA"/>
    <w:rsid w:val="00263856"/>
    <w:rsid w:val="00265848"/>
    <w:rsid w:val="00265C12"/>
    <w:rsid w:val="00266204"/>
    <w:rsid w:val="00266807"/>
    <w:rsid w:val="00266D41"/>
    <w:rsid w:val="002676FC"/>
    <w:rsid w:val="00267772"/>
    <w:rsid w:val="002679E1"/>
    <w:rsid w:val="00270059"/>
    <w:rsid w:val="002711B6"/>
    <w:rsid w:val="00271249"/>
    <w:rsid w:val="002724D0"/>
    <w:rsid w:val="00273007"/>
    <w:rsid w:val="0027336C"/>
    <w:rsid w:val="0027476A"/>
    <w:rsid w:val="00275810"/>
    <w:rsid w:val="00280C4D"/>
    <w:rsid w:val="00281A54"/>
    <w:rsid w:val="00281CBA"/>
    <w:rsid w:val="002839D5"/>
    <w:rsid w:val="0028645A"/>
    <w:rsid w:val="00286570"/>
    <w:rsid w:val="002870E9"/>
    <w:rsid w:val="00287BCE"/>
    <w:rsid w:val="002922DC"/>
    <w:rsid w:val="002961CB"/>
    <w:rsid w:val="00296309"/>
    <w:rsid w:val="00296406"/>
    <w:rsid w:val="0029769C"/>
    <w:rsid w:val="002A0542"/>
    <w:rsid w:val="002A1D9F"/>
    <w:rsid w:val="002A32E5"/>
    <w:rsid w:val="002A34FA"/>
    <w:rsid w:val="002A38F8"/>
    <w:rsid w:val="002A57A8"/>
    <w:rsid w:val="002B019F"/>
    <w:rsid w:val="002B0F67"/>
    <w:rsid w:val="002B12A5"/>
    <w:rsid w:val="002B1A16"/>
    <w:rsid w:val="002B21B5"/>
    <w:rsid w:val="002B244A"/>
    <w:rsid w:val="002B2685"/>
    <w:rsid w:val="002B4ACC"/>
    <w:rsid w:val="002B5E5A"/>
    <w:rsid w:val="002B6CE9"/>
    <w:rsid w:val="002B7571"/>
    <w:rsid w:val="002B764F"/>
    <w:rsid w:val="002C19B5"/>
    <w:rsid w:val="002C3EA1"/>
    <w:rsid w:val="002C4A52"/>
    <w:rsid w:val="002C5E2B"/>
    <w:rsid w:val="002C73C5"/>
    <w:rsid w:val="002C7BE9"/>
    <w:rsid w:val="002C7E6D"/>
    <w:rsid w:val="002C7F96"/>
    <w:rsid w:val="002D1E71"/>
    <w:rsid w:val="002D3CDF"/>
    <w:rsid w:val="002D46D0"/>
    <w:rsid w:val="002D567E"/>
    <w:rsid w:val="002D6D78"/>
    <w:rsid w:val="002D7CAD"/>
    <w:rsid w:val="002E0A05"/>
    <w:rsid w:val="002E0E03"/>
    <w:rsid w:val="002E24CB"/>
    <w:rsid w:val="002E28BA"/>
    <w:rsid w:val="002E3044"/>
    <w:rsid w:val="002E4C89"/>
    <w:rsid w:val="002E4F75"/>
    <w:rsid w:val="002E52A9"/>
    <w:rsid w:val="002E5905"/>
    <w:rsid w:val="002E68A2"/>
    <w:rsid w:val="002F0080"/>
    <w:rsid w:val="002F0E97"/>
    <w:rsid w:val="002F3A0F"/>
    <w:rsid w:val="002F4130"/>
    <w:rsid w:val="002F424E"/>
    <w:rsid w:val="002F4475"/>
    <w:rsid w:val="002F5ACE"/>
    <w:rsid w:val="002F68E3"/>
    <w:rsid w:val="002F6DC3"/>
    <w:rsid w:val="00302730"/>
    <w:rsid w:val="003027AD"/>
    <w:rsid w:val="0030402B"/>
    <w:rsid w:val="0030432B"/>
    <w:rsid w:val="00304993"/>
    <w:rsid w:val="00305A50"/>
    <w:rsid w:val="00306902"/>
    <w:rsid w:val="00307D96"/>
    <w:rsid w:val="00310846"/>
    <w:rsid w:val="003111FA"/>
    <w:rsid w:val="0031188A"/>
    <w:rsid w:val="00312791"/>
    <w:rsid w:val="003143AF"/>
    <w:rsid w:val="00315543"/>
    <w:rsid w:val="00315566"/>
    <w:rsid w:val="003167E4"/>
    <w:rsid w:val="00316A1E"/>
    <w:rsid w:val="00317223"/>
    <w:rsid w:val="00326A9C"/>
    <w:rsid w:val="00327452"/>
    <w:rsid w:val="0033056E"/>
    <w:rsid w:val="0033138A"/>
    <w:rsid w:val="00333100"/>
    <w:rsid w:val="00333E79"/>
    <w:rsid w:val="003340A2"/>
    <w:rsid w:val="003342C5"/>
    <w:rsid w:val="00334BBC"/>
    <w:rsid w:val="00335B4C"/>
    <w:rsid w:val="003366E2"/>
    <w:rsid w:val="00337019"/>
    <w:rsid w:val="00337F4A"/>
    <w:rsid w:val="00340784"/>
    <w:rsid w:val="00340BC0"/>
    <w:rsid w:val="00344AF7"/>
    <w:rsid w:val="003451C8"/>
    <w:rsid w:val="00346CBD"/>
    <w:rsid w:val="00346E0C"/>
    <w:rsid w:val="00347455"/>
    <w:rsid w:val="00347A66"/>
    <w:rsid w:val="00347FF8"/>
    <w:rsid w:val="00350A60"/>
    <w:rsid w:val="00352697"/>
    <w:rsid w:val="003534BC"/>
    <w:rsid w:val="003535E2"/>
    <w:rsid w:val="00356CA8"/>
    <w:rsid w:val="003576AC"/>
    <w:rsid w:val="003609C9"/>
    <w:rsid w:val="00361377"/>
    <w:rsid w:val="003619B8"/>
    <w:rsid w:val="00362082"/>
    <w:rsid w:val="0036210C"/>
    <w:rsid w:val="00362642"/>
    <w:rsid w:val="00364349"/>
    <w:rsid w:val="003709B0"/>
    <w:rsid w:val="0037212F"/>
    <w:rsid w:val="00374B2A"/>
    <w:rsid w:val="003773D7"/>
    <w:rsid w:val="00380F6B"/>
    <w:rsid w:val="00381CE8"/>
    <w:rsid w:val="0038277C"/>
    <w:rsid w:val="00383B17"/>
    <w:rsid w:val="0038400F"/>
    <w:rsid w:val="00384B31"/>
    <w:rsid w:val="00385BF8"/>
    <w:rsid w:val="00385FBF"/>
    <w:rsid w:val="0038638D"/>
    <w:rsid w:val="00387CC3"/>
    <w:rsid w:val="0039103D"/>
    <w:rsid w:val="003910D1"/>
    <w:rsid w:val="003911A2"/>
    <w:rsid w:val="00392365"/>
    <w:rsid w:val="003936EE"/>
    <w:rsid w:val="003949B5"/>
    <w:rsid w:val="003979A5"/>
    <w:rsid w:val="003A085B"/>
    <w:rsid w:val="003A15CC"/>
    <w:rsid w:val="003A2AF0"/>
    <w:rsid w:val="003A3263"/>
    <w:rsid w:val="003A3CEC"/>
    <w:rsid w:val="003A3F65"/>
    <w:rsid w:val="003A4000"/>
    <w:rsid w:val="003A454F"/>
    <w:rsid w:val="003A51CA"/>
    <w:rsid w:val="003A5F06"/>
    <w:rsid w:val="003A6C81"/>
    <w:rsid w:val="003B2E5D"/>
    <w:rsid w:val="003B33CD"/>
    <w:rsid w:val="003B4028"/>
    <w:rsid w:val="003B4288"/>
    <w:rsid w:val="003B46A9"/>
    <w:rsid w:val="003B5A6D"/>
    <w:rsid w:val="003C0849"/>
    <w:rsid w:val="003C1505"/>
    <w:rsid w:val="003C3680"/>
    <w:rsid w:val="003C412E"/>
    <w:rsid w:val="003C4177"/>
    <w:rsid w:val="003C456D"/>
    <w:rsid w:val="003C4E8E"/>
    <w:rsid w:val="003D0793"/>
    <w:rsid w:val="003D1CFF"/>
    <w:rsid w:val="003D2640"/>
    <w:rsid w:val="003D3F54"/>
    <w:rsid w:val="003D431F"/>
    <w:rsid w:val="003D4580"/>
    <w:rsid w:val="003D482C"/>
    <w:rsid w:val="003D5E39"/>
    <w:rsid w:val="003D7A58"/>
    <w:rsid w:val="003D7F27"/>
    <w:rsid w:val="003E1898"/>
    <w:rsid w:val="003E22CB"/>
    <w:rsid w:val="003E23E2"/>
    <w:rsid w:val="003E41E6"/>
    <w:rsid w:val="003E478B"/>
    <w:rsid w:val="003E5DBB"/>
    <w:rsid w:val="003F1B6B"/>
    <w:rsid w:val="003F1F7F"/>
    <w:rsid w:val="003F2392"/>
    <w:rsid w:val="003F29B7"/>
    <w:rsid w:val="003F53E4"/>
    <w:rsid w:val="003F5818"/>
    <w:rsid w:val="003F6E82"/>
    <w:rsid w:val="0040002B"/>
    <w:rsid w:val="004019D5"/>
    <w:rsid w:val="0040262C"/>
    <w:rsid w:val="00403D88"/>
    <w:rsid w:val="00405942"/>
    <w:rsid w:val="00405996"/>
    <w:rsid w:val="00406719"/>
    <w:rsid w:val="004069C2"/>
    <w:rsid w:val="00406BAF"/>
    <w:rsid w:val="0040761D"/>
    <w:rsid w:val="00407FAE"/>
    <w:rsid w:val="004119D9"/>
    <w:rsid w:val="00412D51"/>
    <w:rsid w:val="00413EC9"/>
    <w:rsid w:val="0041419B"/>
    <w:rsid w:val="00416A23"/>
    <w:rsid w:val="00421246"/>
    <w:rsid w:val="00421617"/>
    <w:rsid w:val="004232FA"/>
    <w:rsid w:val="00423360"/>
    <w:rsid w:val="00423A7D"/>
    <w:rsid w:val="00424990"/>
    <w:rsid w:val="00425D1D"/>
    <w:rsid w:val="00426701"/>
    <w:rsid w:val="004307E9"/>
    <w:rsid w:val="0043106F"/>
    <w:rsid w:val="00434A61"/>
    <w:rsid w:val="00435CDB"/>
    <w:rsid w:val="0043639C"/>
    <w:rsid w:val="00440B25"/>
    <w:rsid w:val="004412C9"/>
    <w:rsid w:val="00441429"/>
    <w:rsid w:val="004433E0"/>
    <w:rsid w:val="00443FC9"/>
    <w:rsid w:val="00444864"/>
    <w:rsid w:val="00444C38"/>
    <w:rsid w:val="004452C5"/>
    <w:rsid w:val="00445428"/>
    <w:rsid w:val="00445FA1"/>
    <w:rsid w:val="004468ED"/>
    <w:rsid w:val="00450C14"/>
    <w:rsid w:val="004525BC"/>
    <w:rsid w:val="004544AD"/>
    <w:rsid w:val="004545E1"/>
    <w:rsid w:val="00457D32"/>
    <w:rsid w:val="004603BA"/>
    <w:rsid w:val="004632FB"/>
    <w:rsid w:val="0046381C"/>
    <w:rsid w:val="00463E06"/>
    <w:rsid w:val="004644C2"/>
    <w:rsid w:val="004654AB"/>
    <w:rsid w:val="00470D4D"/>
    <w:rsid w:val="00473C6D"/>
    <w:rsid w:val="0047440B"/>
    <w:rsid w:val="0047465C"/>
    <w:rsid w:val="00475E58"/>
    <w:rsid w:val="00476B6F"/>
    <w:rsid w:val="00476F82"/>
    <w:rsid w:val="00480108"/>
    <w:rsid w:val="00480214"/>
    <w:rsid w:val="004802B7"/>
    <w:rsid w:val="0048057C"/>
    <w:rsid w:val="0048162C"/>
    <w:rsid w:val="00481B12"/>
    <w:rsid w:val="0048205D"/>
    <w:rsid w:val="00483DAF"/>
    <w:rsid w:val="00484B2A"/>
    <w:rsid w:val="00485ADE"/>
    <w:rsid w:val="00486A4D"/>
    <w:rsid w:val="00487FC3"/>
    <w:rsid w:val="00490388"/>
    <w:rsid w:val="00490995"/>
    <w:rsid w:val="00490F10"/>
    <w:rsid w:val="0049128C"/>
    <w:rsid w:val="00491506"/>
    <w:rsid w:val="00492034"/>
    <w:rsid w:val="0049360E"/>
    <w:rsid w:val="004940DC"/>
    <w:rsid w:val="00495A98"/>
    <w:rsid w:val="00496478"/>
    <w:rsid w:val="00497FA2"/>
    <w:rsid w:val="004A2919"/>
    <w:rsid w:val="004A2D89"/>
    <w:rsid w:val="004A40B2"/>
    <w:rsid w:val="004A4E79"/>
    <w:rsid w:val="004A5A2A"/>
    <w:rsid w:val="004A73AB"/>
    <w:rsid w:val="004B083D"/>
    <w:rsid w:val="004B0F26"/>
    <w:rsid w:val="004B1422"/>
    <w:rsid w:val="004B21A6"/>
    <w:rsid w:val="004B2C2C"/>
    <w:rsid w:val="004B2FFE"/>
    <w:rsid w:val="004B4824"/>
    <w:rsid w:val="004B5151"/>
    <w:rsid w:val="004C1C9F"/>
    <w:rsid w:val="004C1E1F"/>
    <w:rsid w:val="004C20E8"/>
    <w:rsid w:val="004C3201"/>
    <w:rsid w:val="004C40EA"/>
    <w:rsid w:val="004C5640"/>
    <w:rsid w:val="004C5DCE"/>
    <w:rsid w:val="004C7244"/>
    <w:rsid w:val="004C791E"/>
    <w:rsid w:val="004D0095"/>
    <w:rsid w:val="004D2472"/>
    <w:rsid w:val="004D2993"/>
    <w:rsid w:val="004D361A"/>
    <w:rsid w:val="004D4B19"/>
    <w:rsid w:val="004E110C"/>
    <w:rsid w:val="004E2821"/>
    <w:rsid w:val="004E3C7C"/>
    <w:rsid w:val="004E3E8D"/>
    <w:rsid w:val="004E4852"/>
    <w:rsid w:val="004E5642"/>
    <w:rsid w:val="004E6BBA"/>
    <w:rsid w:val="004E747D"/>
    <w:rsid w:val="004F0283"/>
    <w:rsid w:val="004F3F8C"/>
    <w:rsid w:val="004F473C"/>
    <w:rsid w:val="004F5222"/>
    <w:rsid w:val="004F69DC"/>
    <w:rsid w:val="004F72F9"/>
    <w:rsid w:val="0050201B"/>
    <w:rsid w:val="005028AE"/>
    <w:rsid w:val="00502AE1"/>
    <w:rsid w:val="00503723"/>
    <w:rsid w:val="00503AA2"/>
    <w:rsid w:val="00503D87"/>
    <w:rsid w:val="0050752E"/>
    <w:rsid w:val="005079B1"/>
    <w:rsid w:val="00507F96"/>
    <w:rsid w:val="00510612"/>
    <w:rsid w:val="00510B50"/>
    <w:rsid w:val="0051111C"/>
    <w:rsid w:val="005112A8"/>
    <w:rsid w:val="00511663"/>
    <w:rsid w:val="00511B0C"/>
    <w:rsid w:val="00511DBC"/>
    <w:rsid w:val="00513046"/>
    <w:rsid w:val="005139A3"/>
    <w:rsid w:val="005143F7"/>
    <w:rsid w:val="00514C34"/>
    <w:rsid w:val="00515CC9"/>
    <w:rsid w:val="0051723D"/>
    <w:rsid w:val="005205F6"/>
    <w:rsid w:val="00520619"/>
    <w:rsid w:val="00521536"/>
    <w:rsid w:val="00521689"/>
    <w:rsid w:val="005227C5"/>
    <w:rsid w:val="00527E8C"/>
    <w:rsid w:val="00530674"/>
    <w:rsid w:val="0053191A"/>
    <w:rsid w:val="00531A16"/>
    <w:rsid w:val="005320EA"/>
    <w:rsid w:val="00532A97"/>
    <w:rsid w:val="00535AC3"/>
    <w:rsid w:val="00537011"/>
    <w:rsid w:val="0053743C"/>
    <w:rsid w:val="00537B5A"/>
    <w:rsid w:val="00537FFA"/>
    <w:rsid w:val="00540448"/>
    <w:rsid w:val="0054136D"/>
    <w:rsid w:val="00541ED9"/>
    <w:rsid w:val="00542828"/>
    <w:rsid w:val="00542933"/>
    <w:rsid w:val="00542F22"/>
    <w:rsid w:val="005431F1"/>
    <w:rsid w:val="00544E90"/>
    <w:rsid w:val="005477FB"/>
    <w:rsid w:val="00547E13"/>
    <w:rsid w:val="00550736"/>
    <w:rsid w:val="00551B71"/>
    <w:rsid w:val="00551E24"/>
    <w:rsid w:val="00553285"/>
    <w:rsid w:val="00553CA1"/>
    <w:rsid w:val="00556035"/>
    <w:rsid w:val="00560A12"/>
    <w:rsid w:val="0056111F"/>
    <w:rsid w:val="0056152B"/>
    <w:rsid w:val="00561C81"/>
    <w:rsid w:val="005631B4"/>
    <w:rsid w:val="0056332E"/>
    <w:rsid w:val="0056359B"/>
    <w:rsid w:val="00563747"/>
    <w:rsid w:val="00563C27"/>
    <w:rsid w:val="005665C1"/>
    <w:rsid w:val="00567F1C"/>
    <w:rsid w:val="00570019"/>
    <w:rsid w:val="00570240"/>
    <w:rsid w:val="00571851"/>
    <w:rsid w:val="00573F4F"/>
    <w:rsid w:val="00575707"/>
    <w:rsid w:val="005779C2"/>
    <w:rsid w:val="0058036E"/>
    <w:rsid w:val="00581DF5"/>
    <w:rsid w:val="00582707"/>
    <w:rsid w:val="00582B49"/>
    <w:rsid w:val="00582B6D"/>
    <w:rsid w:val="0058465E"/>
    <w:rsid w:val="00584B4B"/>
    <w:rsid w:val="00585C38"/>
    <w:rsid w:val="0058651B"/>
    <w:rsid w:val="00586521"/>
    <w:rsid w:val="005914E4"/>
    <w:rsid w:val="00592C0E"/>
    <w:rsid w:val="00593289"/>
    <w:rsid w:val="00593776"/>
    <w:rsid w:val="00594722"/>
    <w:rsid w:val="005954FD"/>
    <w:rsid w:val="00595CE0"/>
    <w:rsid w:val="00596991"/>
    <w:rsid w:val="00596A34"/>
    <w:rsid w:val="005971A1"/>
    <w:rsid w:val="005A1134"/>
    <w:rsid w:val="005A134E"/>
    <w:rsid w:val="005A1755"/>
    <w:rsid w:val="005A2791"/>
    <w:rsid w:val="005A350B"/>
    <w:rsid w:val="005A4D7F"/>
    <w:rsid w:val="005A5284"/>
    <w:rsid w:val="005A63F3"/>
    <w:rsid w:val="005B25D4"/>
    <w:rsid w:val="005B2CB4"/>
    <w:rsid w:val="005B3088"/>
    <w:rsid w:val="005B3174"/>
    <w:rsid w:val="005B37BE"/>
    <w:rsid w:val="005B3E87"/>
    <w:rsid w:val="005B42BF"/>
    <w:rsid w:val="005B4DAB"/>
    <w:rsid w:val="005B51E0"/>
    <w:rsid w:val="005B5E15"/>
    <w:rsid w:val="005B7461"/>
    <w:rsid w:val="005C0087"/>
    <w:rsid w:val="005C10BD"/>
    <w:rsid w:val="005C11BD"/>
    <w:rsid w:val="005C1229"/>
    <w:rsid w:val="005C2D01"/>
    <w:rsid w:val="005C4AFF"/>
    <w:rsid w:val="005C5E52"/>
    <w:rsid w:val="005C6441"/>
    <w:rsid w:val="005C7C8E"/>
    <w:rsid w:val="005D0D2F"/>
    <w:rsid w:val="005D4205"/>
    <w:rsid w:val="005D4C9F"/>
    <w:rsid w:val="005D6C21"/>
    <w:rsid w:val="005E03FC"/>
    <w:rsid w:val="005E364D"/>
    <w:rsid w:val="005E4824"/>
    <w:rsid w:val="005E4A35"/>
    <w:rsid w:val="005E7746"/>
    <w:rsid w:val="005F0621"/>
    <w:rsid w:val="005F08A3"/>
    <w:rsid w:val="005F0D55"/>
    <w:rsid w:val="005F1498"/>
    <w:rsid w:val="005F1519"/>
    <w:rsid w:val="005F1842"/>
    <w:rsid w:val="005F3203"/>
    <w:rsid w:val="005F5150"/>
    <w:rsid w:val="005F600E"/>
    <w:rsid w:val="005F6E5E"/>
    <w:rsid w:val="006002D1"/>
    <w:rsid w:val="00600658"/>
    <w:rsid w:val="00601069"/>
    <w:rsid w:val="00601A1A"/>
    <w:rsid w:val="0060244E"/>
    <w:rsid w:val="006031B6"/>
    <w:rsid w:val="00604483"/>
    <w:rsid w:val="00604578"/>
    <w:rsid w:val="00604AC3"/>
    <w:rsid w:val="00604B52"/>
    <w:rsid w:val="00605093"/>
    <w:rsid w:val="006065DA"/>
    <w:rsid w:val="006070B5"/>
    <w:rsid w:val="00607145"/>
    <w:rsid w:val="006112AB"/>
    <w:rsid w:val="006144E7"/>
    <w:rsid w:val="006147E2"/>
    <w:rsid w:val="0061486F"/>
    <w:rsid w:val="00614966"/>
    <w:rsid w:val="006178C6"/>
    <w:rsid w:val="00620468"/>
    <w:rsid w:val="006218BC"/>
    <w:rsid w:val="006218FC"/>
    <w:rsid w:val="0062259A"/>
    <w:rsid w:val="00623A25"/>
    <w:rsid w:val="00627E8C"/>
    <w:rsid w:val="006308E5"/>
    <w:rsid w:val="00632532"/>
    <w:rsid w:val="00632C43"/>
    <w:rsid w:val="00633539"/>
    <w:rsid w:val="006339ED"/>
    <w:rsid w:val="00634904"/>
    <w:rsid w:val="00635672"/>
    <w:rsid w:val="00635870"/>
    <w:rsid w:val="00636D50"/>
    <w:rsid w:val="006374D6"/>
    <w:rsid w:val="00640052"/>
    <w:rsid w:val="00641FEF"/>
    <w:rsid w:val="006438EE"/>
    <w:rsid w:val="006440DC"/>
    <w:rsid w:val="00644FF8"/>
    <w:rsid w:val="0064527B"/>
    <w:rsid w:val="00650EAD"/>
    <w:rsid w:val="006518A5"/>
    <w:rsid w:val="00651DC1"/>
    <w:rsid w:val="00651E4D"/>
    <w:rsid w:val="00653258"/>
    <w:rsid w:val="00653540"/>
    <w:rsid w:val="00654060"/>
    <w:rsid w:val="006555E8"/>
    <w:rsid w:val="00656AF2"/>
    <w:rsid w:val="00660096"/>
    <w:rsid w:val="006609ED"/>
    <w:rsid w:val="00661E00"/>
    <w:rsid w:val="00661EC9"/>
    <w:rsid w:val="00665B19"/>
    <w:rsid w:val="006667D2"/>
    <w:rsid w:val="006667E1"/>
    <w:rsid w:val="00666E1A"/>
    <w:rsid w:val="006704B1"/>
    <w:rsid w:val="00670C35"/>
    <w:rsid w:val="0067117A"/>
    <w:rsid w:val="00672BB7"/>
    <w:rsid w:val="0067397B"/>
    <w:rsid w:val="00676AA2"/>
    <w:rsid w:val="00676B5B"/>
    <w:rsid w:val="00677C0D"/>
    <w:rsid w:val="006810DD"/>
    <w:rsid w:val="0068484A"/>
    <w:rsid w:val="00686F38"/>
    <w:rsid w:val="00690661"/>
    <w:rsid w:val="00690C3D"/>
    <w:rsid w:val="0069274D"/>
    <w:rsid w:val="006928D3"/>
    <w:rsid w:val="00692EA6"/>
    <w:rsid w:val="00693897"/>
    <w:rsid w:val="00694AD3"/>
    <w:rsid w:val="00694BDD"/>
    <w:rsid w:val="00696BA6"/>
    <w:rsid w:val="006A0239"/>
    <w:rsid w:val="006A05B8"/>
    <w:rsid w:val="006A06FF"/>
    <w:rsid w:val="006A152F"/>
    <w:rsid w:val="006A16E1"/>
    <w:rsid w:val="006A2137"/>
    <w:rsid w:val="006A2BA7"/>
    <w:rsid w:val="006A4775"/>
    <w:rsid w:val="006A6286"/>
    <w:rsid w:val="006A6389"/>
    <w:rsid w:val="006A670A"/>
    <w:rsid w:val="006A7FC5"/>
    <w:rsid w:val="006B05B0"/>
    <w:rsid w:val="006B2C0F"/>
    <w:rsid w:val="006B35B5"/>
    <w:rsid w:val="006B4894"/>
    <w:rsid w:val="006B5334"/>
    <w:rsid w:val="006B5660"/>
    <w:rsid w:val="006B5930"/>
    <w:rsid w:val="006B64CE"/>
    <w:rsid w:val="006B6D53"/>
    <w:rsid w:val="006B6DF8"/>
    <w:rsid w:val="006B7E05"/>
    <w:rsid w:val="006C0205"/>
    <w:rsid w:val="006C0521"/>
    <w:rsid w:val="006C0EEE"/>
    <w:rsid w:val="006C1D1C"/>
    <w:rsid w:val="006C29B1"/>
    <w:rsid w:val="006C394A"/>
    <w:rsid w:val="006C4568"/>
    <w:rsid w:val="006C4A68"/>
    <w:rsid w:val="006C69DB"/>
    <w:rsid w:val="006C7C08"/>
    <w:rsid w:val="006C7D4F"/>
    <w:rsid w:val="006D0601"/>
    <w:rsid w:val="006D112C"/>
    <w:rsid w:val="006D171D"/>
    <w:rsid w:val="006D17B2"/>
    <w:rsid w:val="006D29E0"/>
    <w:rsid w:val="006D311A"/>
    <w:rsid w:val="006D4C8F"/>
    <w:rsid w:val="006D50F9"/>
    <w:rsid w:val="006D569A"/>
    <w:rsid w:val="006D61AA"/>
    <w:rsid w:val="006D7DA0"/>
    <w:rsid w:val="006E022B"/>
    <w:rsid w:val="006E134C"/>
    <w:rsid w:val="006E1B16"/>
    <w:rsid w:val="006E662C"/>
    <w:rsid w:val="006F1357"/>
    <w:rsid w:val="006F13D7"/>
    <w:rsid w:val="006F1BAC"/>
    <w:rsid w:val="006F3138"/>
    <w:rsid w:val="006F3EB5"/>
    <w:rsid w:val="006F5C07"/>
    <w:rsid w:val="006F5F72"/>
    <w:rsid w:val="006F6045"/>
    <w:rsid w:val="006F67E1"/>
    <w:rsid w:val="006F7479"/>
    <w:rsid w:val="006F7582"/>
    <w:rsid w:val="00700BDB"/>
    <w:rsid w:val="0070255D"/>
    <w:rsid w:val="00702ED1"/>
    <w:rsid w:val="00703759"/>
    <w:rsid w:val="00704523"/>
    <w:rsid w:val="00704C3F"/>
    <w:rsid w:val="00707E42"/>
    <w:rsid w:val="00711162"/>
    <w:rsid w:val="00714DDB"/>
    <w:rsid w:val="00715FDD"/>
    <w:rsid w:val="007166AF"/>
    <w:rsid w:val="00721589"/>
    <w:rsid w:val="007272B8"/>
    <w:rsid w:val="00727527"/>
    <w:rsid w:val="00730978"/>
    <w:rsid w:val="007314F4"/>
    <w:rsid w:val="007332A9"/>
    <w:rsid w:val="00733B6A"/>
    <w:rsid w:val="00734CB0"/>
    <w:rsid w:val="00734CED"/>
    <w:rsid w:val="00735145"/>
    <w:rsid w:val="007360A6"/>
    <w:rsid w:val="00736B01"/>
    <w:rsid w:val="00742085"/>
    <w:rsid w:val="007424F8"/>
    <w:rsid w:val="00743897"/>
    <w:rsid w:val="00743B8B"/>
    <w:rsid w:val="00744D2E"/>
    <w:rsid w:val="00745471"/>
    <w:rsid w:val="007460CF"/>
    <w:rsid w:val="00746A80"/>
    <w:rsid w:val="00747ACA"/>
    <w:rsid w:val="00750013"/>
    <w:rsid w:val="00750112"/>
    <w:rsid w:val="00754037"/>
    <w:rsid w:val="0075421A"/>
    <w:rsid w:val="00757455"/>
    <w:rsid w:val="00757E5B"/>
    <w:rsid w:val="00761022"/>
    <w:rsid w:val="0076128B"/>
    <w:rsid w:val="0076188C"/>
    <w:rsid w:val="00762376"/>
    <w:rsid w:val="007628FE"/>
    <w:rsid w:val="00764BC9"/>
    <w:rsid w:val="007652D0"/>
    <w:rsid w:val="00765E18"/>
    <w:rsid w:val="00766EB7"/>
    <w:rsid w:val="00766F89"/>
    <w:rsid w:val="00767CAB"/>
    <w:rsid w:val="00767DA6"/>
    <w:rsid w:val="00770F22"/>
    <w:rsid w:val="00771991"/>
    <w:rsid w:val="00771BDC"/>
    <w:rsid w:val="0077240C"/>
    <w:rsid w:val="00772E0E"/>
    <w:rsid w:val="00773271"/>
    <w:rsid w:val="0077417D"/>
    <w:rsid w:val="007741B7"/>
    <w:rsid w:val="00780B2B"/>
    <w:rsid w:val="007824F1"/>
    <w:rsid w:val="00782D71"/>
    <w:rsid w:val="00787B67"/>
    <w:rsid w:val="0079110A"/>
    <w:rsid w:val="00793423"/>
    <w:rsid w:val="00793603"/>
    <w:rsid w:val="00793D88"/>
    <w:rsid w:val="007947F3"/>
    <w:rsid w:val="0079540D"/>
    <w:rsid w:val="0079601A"/>
    <w:rsid w:val="00796BBA"/>
    <w:rsid w:val="00797427"/>
    <w:rsid w:val="00797479"/>
    <w:rsid w:val="007977EB"/>
    <w:rsid w:val="007A0DB5"/>
    <w:rsid w:val="007A15AF"/>
    <w:rsid w:val="007A3858"/>
    <w:rsid w:val="007A3A60"/>
    <w:rsid w:val="007A4267"/>
    <w:rsid w:val="007A555D"/>
    <w:rsid w:val="007A76F7"/>
    <w:rsid w:val="007B260A"/>
    <w:rsid w:val="007B29AB"/>
    <w:rsid w:val="007B2B45"/>
    <w:rsid w:val="007B31DD"/>
    <w:rsid w:val="007B760E"/>
    <w:rsid w:val="007C0F63"/>
    <w:rsid w:val="007C1D3E"/>
    <w:rsid w:val="007C2CEE"/>
    <w:rsid w:val="007C3271"/>
    <w:rsid w:val="007C49E7"/>
    <w:rsid w:val="007C51AF"/>
    <w:rsid w:val="007C5F32"/>
    <w:rsid w:val="007C64F5"/>
    <w:rsid w:val="007D0DB4"/>
    <w:rsid w:val="007D2A5B"/>
    <w:rsid w:val="007D2B6D"/>
    <w:rsid w:val="007D3121"/>
    <w:rsid w:val="007D3443"/>
    <w:rsid w:val="007D38DA"/>
    <w:rsid w:val="007D3B70"/>
    <w:rsid w:val="007D3E6F"/>
    <w:rsid w:val="007D3EF9"/>
    <w:rsid w:val="007D3F1E"/>
    <w:rsid w:val="007D4212"/>
    <w:rsid w:val="007D4328"/>
    <w:rsid w:val="007D4DD9"/>
    <w:rsid w:val="007D500A"/>
    <w:rsid w:val="007D5313"/>
    <w:rsid w:val="007D5AF5"/>
    <w:rsid w:val="007D5C98"/>
    <w:rsid w:val="007D6119"/>
    <w:rsid w:val="007D6891"/>
    <w:rsid w:val="007E05CD"/>
    <w:rsid w:val="007E0896"/>
    <w:rsid w:val="007E195B"/>
    <w:rsid w:val="007E5AF6"/>
    <w:rsid w:val="007E6027"/>
    <w:rsid w:val="007E6996"/>
    <w:rsid w:val="007E730B"/>
    <w:rsid w:val="007F1123"/>
    <w:rsid w:val="007F11A3"/>
    <w:rsid w:val="007F190E"/>
    <w:rsid w:val="007F1968"/>
    <w:rsid w:val="007F2977"/>
    <w:rsid w:val="007F2A3F"/>
    <w:rsid w:val="007F31F8"/>
    <w:rsid w:val="007F6936"/>
    <w:rsid w:val="00800ABD"/>
    <w:rsid w:val="00802FC7"/>
    <w:rsid w:val="00803390"/>
    <w:rsid w:val="008042CA"/>
    <w:rsid w:val="00804D48"/>
    <w:rsid w:val="00805E93"/>
    <w:rsid w:val="00805EC3"/>
    <w:rsid w:val="0080627F"/>
    <w:rsid w:val="008074DD"/>
    <w:rsid w:val="00810A46"/>
    <w:rsid w:val="008118BB"/>
    <w:rsid w:val="00811FF8"/>
    <w:rsid w:val="0081276C"/>
    <w:rsid w:val="00812CE9"/>
    <w:rsid w:val="00812DA6"/>
    <w:rsid w:val="00813235"/>
    <w:rsid w:val="0081329D"/>
    <w:rsid w:val="00813AC9"/>
    <w:rsid w:val="00813C9E"/>
    <w:rsid w:val="008203D5"/>
    <w:rsid w:val="008203F5"/>
    <w:rsid w:val="008209A5"/>
    <w:rsid w:val="00821287"/>
    <w:rsid w:val="00821961"/>
    <w:rsid w:val="00821EA0"/>
    <w:rsid w:val="0082564F"/>
    <w:rsid w:val="008267C2"/>
    <w:rsid w:val="00826FE6"/>
    <w:rsid w:val="00827213"/>
    <w:rsid w:val="008277EB"/>
    <w:rsid w:val="00830429"/>
    <w:rsid w:val="008316DE"/>
    <w:rsid w:val="0083200E"/>
    <w:rsid w:val="00832CB1"/>
    <w:rsid w:val="008332DC"/>
    <w:rsid w:val="0083386C"/>
    <w:rsid w:val="0083468F"/>
    <w:rsid w:val="008354DD"/>
    <w:rsid w:val="00835503"/>
    <w:rsid w:val="00835B46"/>
    <w:rsid w:val="0083624A"/>
    <w:rsid w:val="00837767"/>
    <w:rsid w:val="0083782F"/>
    <w:rsid w:val="00837EE0"/>
    <w:rsid w:val="0084024B"/>
    <w:rsid w:val="008411B0"/>
    <w:rsid w:val="00842DCD"/>
    <w:rsid w:val="0084359C"/>
    <w:rsid w:val="00843C0E"/>
    <w:rsid w:val="00844DE6"/>
    <w:rsid w:val="0084559F"/>
    <w:rsid w:val="00846BCC"/>
    <w:rsid w:val="00846F9D"/>
    <w:rsid w:val="008500C5"/>
    <w:rsid w:val="00851C0E"/>
    <w:rsid w:val="00851CF6"/>
    <w:rsid w:val="008522D2"/>
    <w:rsid w:val="00852C24"/>
    <w:rsid w:val="00853AC0"/>
    <w:rsid w:val="00853B79"/>
    <w:rsid w:val="00854171"/>
    <w:rsid w:val="00855C48"/>
    <w:rsid w:val="0085721B"/>
    <w:rsid w:val="008578B0"/>
    <w:rsid w:val="00857CD8"/>
    <w:rsid w:val="0086043D"/>
    <w:rsid w:val="008616D4"/>
    <w:rsid w:val="008625FE"/>
    <w:rsid w:val="008626AF"/>
    <w:rsid w:val="00862DA3"/>
    <w:rsid w:val="00864949"/>
    <w:rsid w:val="00864ED8"/>
    <w:rsid w:val="0086525F"/>
    <w:rsid w:val="0086644B"/>
    <w:rsid w:val="00866C11"/>
    <w:rsid w:val="008679EE"/>
    <w:rsid w:val="0087003C"/>
    <w:rsid w:val="00871F8B"/>
    <w:rsid w:val="00872B77"/>
    <w:rsid w:val="00872ED4"/>
    <w:rsid w:val="00873802"/>
    <w:rsid w:val="00875AF2"/>
    <w:rsid w:val="00876391"/>
    <w:rsid w:val="00877C56"/>
    <w:rsid w:val="00880160"/>
    <w:rsid w:val="008804A5"/>
    <w:rsid w:val="00881924"/>
    <w:rsid w:val="00881D6A"/>
    <w:rsid w:val="00882825"/>
    <w:rsid w:val="00882C7D"/>
    <w:rsid w:val="00884613"/>
    <w:rsid w:val="00884BF4"/>
    <w:rsid w:val="008864E0"/>
    <w:rsid w:val="0088781F"/>
    <w:rsid w:val="008878FE"/>
    <w:rsid w:val="00890AE6"/>
    <w:rsid w:val="008910BC"/>
    <w:rsid w:val="00893BBD"/>
    <w:rsid w:val="00894424"/>
    <w:rsid w:val="008944DC"/>
    <w:rsid w:val="008956B2"/>
    <w:rsid w:val="008A060D"/>
    <w:rsid w:val="008A0E15"/>
    <w:rsid w:val="008A168B"/>
    <w:rsid w:val="008A2005"/>
    <w:rsid w:val="008A3069"/>
    <w:rsid w:val="008A30B3"/>
    <w:rsid w:val="008A3337"/>
    <w:rsid w:val="008A3A46"/>
    <w:rsid w:val="008A3A59"/>
    <w:rsid w:val="008A5962"/>
    <w:rsid w:val="008A7469"/>
    <w:rsid w:val="008A77D8"/>
    <w:rsid w:val="008B0A99"/>
    <w:rsid w:val="008B2F93"/>
    <w:rsid w:val="008B55FE"/>
    <w:rsid w:val="008B579F"/>
    <w:rsid w:val="008B7B62"/>
    <w:rsid w:val="008C0112"/>
    <w:rsid w:val="008C09EB"/>
    <w:rsid w:val="008C12EA"/>
    <w:rsid w:val="008C3541"/>
    <w:rsid w:val="008C413C"/>
    <w:rsid w:val="008C63FA"/>
    <w:rsid w:val="008C73E4"/>
    <w:rsid w:val="008D3987"/>
    <w:rsid w:val="008D4996"/>
    <w:rsid w:val="008E4518"/>
    <w:rsid w:val="008E7169"/>
    <w:rsid w:val="008E7D3E"/>
    <w:rsid w:val="008F1329"/>
    <w:rsid w:val="008F1997"/>
    <w:rsid w:val="008F23DB"/>
    <w:rsid w:val="008F28E8"/>
    <w:rsid w:val="008F3A96"/>
    <w:rsid w:val="008F3F8A"/>
    <w:rsid w:val="008F4409"/>
    <w:rsid w:val="008F4BD5"/>
    <w:rsid w:val="008F7073"/>
    <w:rsid w:val="008F7AC0"/>
    <w:rsid w:val="008F7E53"/>
    <w:rsid w:val="008F7FC3"/>
    <w:rsid w:val="008F7FF3"/>
    <w:rsid w:val="00900EA0"/>
    <w:rsid w:val="00903DAE"/>
    <w:rsid w:val="009054E0"/>
    <w:rsid w:val="009074EB"/>
    <w:rsid w:val="009107A4"/>
    <w:rsid w:val="0091086C"/>
    <w:rsid w:val="00910EC5"/>
    <w:rsid w:val="0091104A"/>
    <w:rsid w:val="00912B96"/>
    <w:rsid w:val="009167CE"/>
    <w:rsid w:val="00916ED1"/>
    <w:rsid w:val="009176BA"/>
    <w:rsid w:val="00920D02"/>
    <w:rsid w:val="00921069"/>
    <w:rsid w:val="009216CA"/>
    <w:rsid w:val="00923118"/>
    <w:rsid w:val="00923DBE"/>
    <w:rsid w:val="00923FB8"/>
    <w:rsid w:val="009240CB"/>
    <w:rsid w:val="00924427"/>
    <w:rsid w:val="00924AC9"/>
    <w:rsid w:val="00924CB2"/>
    <w:rsid w:val="00925E26"/>
    <w:rsid w:val="0092602A"/>
    <w:rsid w:val="009324BA"/>
    <w:rsid w:val="00934648"/>
    <w:rsid w:val="00935E2F"/>
    <w:rsid w:val="00936674"/>
    <w:rsid w:val="00936A23"/>
    <w:rsid w:val="00936A88"/>
    <w:rsid w:val="009379E4"/>
    <w:rsid w:val="00941067"/>
    <w:rsid w:val="00942475"/>
    <w:rsid w:val="009436C1"/>
    <w:rsid w:val="00943A26"/>
    <w:rsid w:val="00944325"/>
    <w:rsid w:val="00944395"/>
    <w:rsid w:val="0094489D"/>
    <w:rsid w:val="00944976"/>
    <w:rsid w:val="00946245"/>
    <w:rsid w:val="009509A1"/>
    <w:rsid w:val="00952E9D"/>
    <w:rsid w:val="009532C9"/>
    <w:rsid w:val="00953850"/>
    <w:rsid w:val="00954BED"/>
    <w:rsid w:val="00956B02"/>
    <w:rsid w:val="00956EFE"/>
    <w:rsid w:val="00960ED1"/>
    <w:rsid w:val="009621B2"/>
    <w:rsid w:val="00962328"/>
    <w:rsid w:val="00965499"/>
    <w:rsid w:val="0096659C"/>
    <w:rsid w:val="009673E0"/>
    <w:rsid w:val="009674F0"/>
    <w:rsid w:val="00967D0A"/>
    <w:rsid w:val="00971F06"/>
    <w:rsid w:val="009723FD"/>
    <w:rsid w:val="00972546"/>
    <w:rsid w:val="00973111"/>
    <w:rsid w:val="00974B20"/>
    <w:rsid w:val="0097548B"/>
    <w:rsid w:val="00975D87"/>
    <w:rsid w:val="00976999"/>
    <w:rsid w:val="00976B56"/>
    <w:rsid w:val="0097739A"/>
    <w:rsid w:val="00980B92"/>
    <w:rsid w:val="009821EE"/>
    <w:rsid w:val="0098285C"/>
    <w:rsid w:val="00982E8C"/>
    <w:rsid w:val="0098323C"/>
    <w:rsid w:val="00983439"/>
    <w:rsid w:val="00983871"/>
    <w:rsid w:val="009845CE"/>
    <w:rsid w:val="00984B85"/>
    <w:rsid w:val="00984EF5"/>
    <w:rsid w:val="0098513D"/>
    <w:rsid w:val="00985182"/>
    <w:rsid w:val="00985DCE"/>
    <w:rsid w:val="00990042"/>
    <w:rsid w:val="00991FB5"/>
    <w:rsid w:val="009925AE"/>
    <w:rsid w:val="009926DD"/>
    <w:rsid w:val="00992D37"/>
    <w:rsid w:val="00992F62"/>
    <w:rsid w:val="0099471E"/>
    <w:rsid w:val="009955F5"/>
    <w:rsid w:val="00995C8B"/>
    <w:rsid w:val="00996209"/>
    <w:rsid w:val="00996D24"/>
    <w:rsid w:val="00997EC7"/>
    <w:rsid w:val="009A0596"/>
    <w:rsid w:val="009A06A9"/>
    <w:rsid w:val="009A2791"/>
    <w:rsid w:val="009A351F"/>
    <w:rsid w:val="009A4B0A"/>
    <w:rsid w:val="009A5FC0"/>
    <w:rsid w:val="009A62EF"/>
    <w:rsid w:val="009A6304"/>
    <w:rsid w:val="009A6F06"/>
    <w:rsid w:val="009B320C"/>
    <w:rsid w:val="009B4643"/>
    <w:rsid w:val="009C04FE"/>
    <w:rsid w:val="009C106D"/>
    <w:rsid w:val="009C198C"/>
    <w:rsid w:val="009C2DD9"/>
    <w:rsid w:val="009C5018"/>
    <w:rsid w:val="009C5116"/>
    <w:rsid w:val="009C571D"/>
    <w:rsid w:val="009C5938"/>
    <w:rsid w:val="009C623D"/>
    <w:rsid w:val="009C6DC1"/>
    <w:rsid w:val="009C7617"/>
    <w:rsid w:val="009D0536"/>
    <w:rsid w:val="009D17AD"/>
    <w:rsid w:val="009D223C"/>
    <w:rsid w:val="009D3E3A"/>
    <w:rsid w:val="009D4065"/>
    <w:rsid w:val="009D4C44"/>
    <w:rsid w:val="009D6391"/>
    <w:rsid w:val="009D73E2"/>
    <w:rsid w:val="009E125C"/>
    <w:rsid w:val="009E16F8"/>
    <w:rsid w:val="009E1BB7"/>
    <w:rsid w:val="009E22AB"/>
    <w:rsid w:val="009E46DC"/>
    <w:rsid w:val="009E6ECF"/>
    <w:rsid w:val="009E7856"/>
    <w:rsid w:val="009E7BDC"/>
    <w:rsid w:val="009F0EF0"/>
    <w:rsid w:val="009F2EE8"/>
    <w:rsid w:val="009F34D3"/>
    <w:rsid w:val="009F36E3"/>
    <w:rsid w:val="009F40B6"/>
    <w:rsid w:val="009F4844"/>
    <w:rsid w:val="00A01FBE"/>
    <w:rsid w:val="00A03BA2"/>
    <w:rsid w:val="00A04341"/>
    <w:rsid w:val="00A04580"/>
    <w:rsid w:val="00A0472C"/>
    <w:rsid w:val="00A05544"/>
    <w:rsid w:val="00A0602D"/>
    <w:rsid w:val="00A068A9"/>
    <w:rsid w:val="00A06B77"/>
    <w:rsid w:val="00A071EF"/>
    <w:rsid w:val="00A07296"/>
    <w:rsid w:val="00A07A66"/>
    <w:rsid w:val="00A1065E"/>
    <w:rsid w:val="00A10889"/>
    <w:rsid w:val="00A1389C"/>
    <w:rsid w:val="00A144E7"/>
    <w:rsid w:val="00A146B1"/>
    <w:rsid w:val="00A152FF"/>
    <w:rsid w:val="00A23575"/>
    <w:rsid w:val="00A24F3E"/>
    <w:rsid w:val="00A2529D"/>
    <w:rsid w:val="00A27868"/>
    <w:rsid w:val="00A30430"/>
    <w:rsid w:val="00A30766"/>
    <w:rsid w:val="00A30E15"/>
    <w:rsid w:val="00A31D58"/>
    <w:rsid w:val="00A32256"/>
    <w:rsid w:val="00A331D2"/>
    <w:rsid w:val="00A33BF1"/>
    <w:rsid w:val="00A34E82"/>
    <w:rsid w:val="00A35221"/>
    <w:rsid w:val="00A352B6"/>
    <w:rsid w:val="00A355A3"/>
    <w:rsid w:val="00A3576E"/>
    <w:rsid w:val="00A357D8"/>
    <w:rsid w:val="00A4075F"/>
    <w:rsid w:val="00A40825"/>
    <w:rsid w:val="00A43276"/>
    <w:rsid w:val="00A4408E"/>
    <w:rsid w:val="00A45D14"/>
    <w:rsid w:val="00A460C1"/>
    <w:rsid w:val="00A462B3"/>
    <w:rsid w:val="00A50774"/>
    <w:rsid w:val="00A519C4"/>
    <w:rsid w:val="00A528D8"/>
    <w:rsid w:val="00A52BA6"/>
    <w:rsid w:val="00A54CC9"/>
    <w:rsid w:val="00A5512A"/>
    <w:rsid w:val="00A5637D"/>
    <w:rsid w:val="00A62636"/>
    <w:rsid w:val="00A62AC3"/>
    <w:rsid w:val="00A63C9C"/>
    <w:rsid w:val="00A63D77"/>
    <w:rsid w:val="00A65845"/>
    <w:rsid w:val="00A663C0"/>
    <w:rsid w:val="00A66859"/>
    <w:rsid w:val="00A67123"/>
    <w:rsid w:val="00A67CA3"/>
    <w:rsid w:val="00A72E7D"/>
    <w:rsid w:val="00A72FF2"/>
    <w:rsid w:val="00A73754"/>
    <w:rsid w:val="00A76865"/>
    <w:rsid w:val="00A76CB2"/>
    <w:rsid w:val="00A77378"/>
    <w:rsid w:val="00A82D4F"/>
    <w:rsid w:val="00A83CE5"/>
    <w:rsid w:val="00A85454"/>
    <w:rsid w:val="00A85C60"/>
    <w:rsid w:val="00A8602A"/>
    <w:rsid w:val="00A872A3"/>
    <w:rsid w:val="00A87812"/>
    <w:rsid w:val="00A87946"/>
    <w:rsid w:val="00A904F2"/>
    <w:rsid w:val="00A90E66"/>
    <w:rsid w:val="00A92095"/>
    <w:rsid w:val="00A933CC"/>
    <w:rsid w:val="00A93404"/>
    <w:rsid w:val="00A93AE0"/>
    <w:rsid w:val="00A94C42"/>
    <w:rsid w:val="00A97C67"/>
    <w:rsid w:val="00A97FD7"/>
    <w:rsid w:val="00AA11F8"/>
    <w:rsid w:val="00AA340D"/>
    <w:rsid w:val="00AA6282"/>
    <w:rsid w:val="00AB6770"/>
    <w:rsid w:val="00AB7FF4"/>
    <w:rsid w:val="00AC1AF1"/>
    <w:rsid w:val="00AC62F4"/>
    <w:rsid w:val="00AC6942"/>
    <w:rsid w:val="00AD09ED"/>
    <w:rsid w:val="00AD2D87"/>
    <w:rsid w:val="00AD35CE"/>
    <w:rsid w:val="00AD3A7A"/>
    <w:rsid w:val="00AD469B"/>
    <w:rsid w:val="00AD4A4F"/>
    <w:rsid w:val="00AD4F12"/>
    <w:rsid w:val="00AD7945"/>
    <w:rsid w:val="00AD7AC6"/>
    <w:rsid w:val="00AD7F7D"/>
    <w:rsid w:val="00AE0E08"/>
    <w:rsid w:val="00AE102B"/>
    <w:rsid w:val="00AE14F5"/>
    <w:rsid w:val="00AE1F12"/>
    <w:rsid w:val="00AE24A6"/>
    <w:rsid w:val="00AE30E1"/>
    <w:rsid w:val="00AE4451"/>
    <w:rsid w:val="00AE4C14"/>
    <w:rsid w:val="00AE7B32"/>
    <w:rsid w:val="00AF016A"/>
    <w:rsid w:val="00AF1947"/>
    <w:rsid w:val="00AF1B93"/>
    <w:rsid w:val="00AF2298"/>
    <w:rsid w:val="00AF2452"/>
    <w:rsid w:val="00AF4916"/>
    <w:rsid w:val="00AF55A3"/>
    <w:rsid w:val="00AF5BB2"/>
    <w:rsid w:val="00AF6B95"/>
    <w:rsid w:val="00B000C3"/>
    <w:rsid w:val="00B0014D"/>
    <w:rsid w:val="00B0094D"/>
    <w:rsid w:val="00B00D81"/>
    <w:rsid w:val="00B01640"/>
    <w:rsid w:val="00B031DF"/>
    <w:rsid w:val="00B04DC9"/>
    <w:rsid w:val="00B07518"/>
    <w:rsid w:val="00B10E14"/>
    <w:rsid w:val="00B11643"/>
    <w:rsid w:val="00B144F9"/>
    <w:rsid w:val="00B146EE"/>
    <w:rsid w:val="00B16C13"/>
    <w:rsid w:val="00B17F46"/>
    <w:rsid w:val="00B228EC"/>
    <w:rsid w:val="00B230F0"/>
    <w:rsid w:val="00B23798"/>
    <w:rsid w:val="00B2395D"/>
    <w:rsid w:val="00B24F58"/>
    <w:rsid w:val="00B25023"/>
    <w:rsid w:val="00B25ABF"/>
    <w:rsid w:val="00B25F47"/>
    <w:rsid w:val="00B33B9A"/>
    <w:rsid w:val="00B36460"/>
    <w:rsid w:val="00B3670A"/>
    <w:rsid w:val="00B36B8D"/>
    <w:rsid w:val="00B41D00"/>
    <w:rsid w:val="00B46580"/>
    <w:rsid w:val="00B46625"/>
    <w:rsid w:val="00B47795"/>
    <w:rsid w:val="00B510EA"/>
    <w:rsid w:val="00B51960"/>
    <w:rsid w:val="00B52203"/>
    <w:rsid w:val="00B55659"/>
    <w:rsid w:val="00B56139"/>
    <w:rsid w:val="00B565DE"/>
    <w:rsid w:val="00B56816"/>
    <w:rsid w:val="00B57641"/>
    <w:rsid w:val="00B62957"/>
    <w:rsid w:val="00B650B2"/>
    <w:rsid w:val="00B6550B"/>
    <w:rsid w:val="00B67E18"/>
    <w:rsid w:val="00B67E41"/>
    <w:rsid w:val="00B71DD6"/>
    <w:rsid w:val="00B72ACC"/>
    <w:rsid w:val="00B73710"/>
    <w:rsid w:val="00B73AA1"/>
    <w:rsid w:val="00B73D4B"/>
    <w:rsid w:val="00B7420C"/>
    <w:rsid w:val="00B76F63"/>
    <w:rsid w:val="00B807A2"/>
    <w:rsid w:val="00B80942"/>
    <w:rsid w:val="00B80D96"/>
    <w:rsid w:val="00B82663"/>
    <w:rsid w:val="00B82C92"/>
    <w:rsid w:val="00B82F06"/>
    <w:rsid w:val="00B8429D"/>
    <w:rsid w:val="00B851D1"/>
    <w:rsid w:val="00B864CD"/>
    <w:rsid w:val="00B90BB5"/>
    <w:rsid w:val="00B90C97"/>
    <w:rsid w:val="00B91804"/>
    <w:rsid w:val="00B928AB"/>
    <w:rsid w:val="00B93366"/>
    <w:rsid w:val="00B95728"/>
    <w:rsid w:val="00B966FF"/>
    <w:rsid w:val="00B97208"/>
    <w:rsid w:val="00B97630"/>
    <w:rsid w:val="00B976E4"/>
    <w:rsid w:val="00B97DEE"/>
    <w:rsid w:val="00BA029B"/>
    <w:rsid w:val="00BA0B43"/>
    <w:rsid w:val="00BA11AB"/>
    <w:rsid w:val="00BA18AC"/>
    <w:rsid w:val="00BA368B"/>
    <w:rsid w:val="00BA6D1E"/>
    <w:rsid w:val="00BA72FB"/>
    <w:rsid w:val="00BB0A97"/>
    <w:rsid w:val="00BB1090"/>
    <w:rsid w:val="00BB117D"/>
    <w:rsid w:val="00BB290D"/>
    <w:rsid w:val="00BB3520"/>
    <w:rsid w:val="00BB42DB"/>
    <w:rsid w:val="00BB4E33"/>
    <w:rsid w:val="00BB5889"/>
    <w:rsid w:val="00BB69B3"/>
    <w:rsid w:val="00BB77A6"/>
    <w:rsid w:val="00BC0229"/>
    <w:rsid w:val="00BC1B6A"/>
    <w:rsid w:val="00BC1FC4"/>
    <w:rsid w:val="00BC37E6"/>
    <w:rsid w:val="00BC7CD1"/>
    <w:rsid w:val="00BC7D8A"/>
    <w:rsid w:val="00BD034D"/>
    <w:rsid w:val="00BD0836"/>
    <w:rsid w:val="00BD3250"/>
    <w:rsid w:val="00BD7FB2"/>
    <w:rsid w:val="00BE0894"/>
    <w:rsid w:val="00BE0EC0"/>
    <w:rsid w:val="00BE14D5"/>
    <w:rsid w:val="00BE1A5C"/>
    <w:rsid w:val="00BE1D21"/>
    <w:rsid w:val="00BE2E7E"/>
    <w:rsid w:val="00BE33F2"/>
    <w:rsid w:val="00BE50E2"/>
    <w:rsid w:val="00BE53CB"/>
    <w:rsid w:val="00BE707B"/>
    <w:rsid w:val="00BE70D6"/>
    <w:rsid w:val="00BF06B7"/>
    <w:rsid w:val="00BF0950"/>
    <w:rsid w:val="00BF0CAE"/>
    <w:rsid w:val="00BF0D44"/>
    <w:rsid w:val="00BF2C7C"/>
    <w:rsid w:val="00BF3C22"/>
    <w:rsid w:val="00BF3F0C"/>
    <w:rsid w:val="00BF53E0"/>
    <w:rsid w:val="00BF64C8"/>
    <w:rsid w:val="00BF6979"/>
    <w:rsid w:val="00BF726B"/>
    <w:rsid w:val="00C01464"/>
    <w:rsid w:val="00C019DF"/>
    <w:rsid w:val="00C02A8E"/>
    <w:rsid w:val="00C0375B"/>
    <w:rsid w:val="00C05BF4"/>
    <w:rsid w:val="00C060E3"/>
    <w:rsid w:val="00C07658"/>
    <w:rsid w:val="00C0768E"/>
    <w:rsid w:val="00C10EAE"/>
    <w:rsid w:val="00C176F4"/>
    <w:rsid w:val="00C177B8"/>
    <w:rsid w:val="00C2136C"/>
    <w:rsid w:val="00C22793"/>
    <w:rsid w:val="00C23438"/>
    <w:rsid w:val="00C23D5F"/>
    <w:rsid w:val="00C244A0"/>
    <w:rsid w:val="00C24CA6"/>
    <w:rsid w:val="00C262BF"/>
    <w:rsid w:val="00C27C82"/>
    <w:rsid w:val="00C30925"/>
    <w:rsid w:val="00C30B7B"/>
    <w:rsid w:val="00C30B82"/>
    <w:rsid w:val="00C32A5C"/>
    <w:rsid w:val="00C335F4"/>
    <w:rsid w:val="00C36658"/>
    <w:rsid w:val="00C416E8"/>
    <w:rsid w:val="00C41BBB"/>
    <w:rsid w:val="00C41C6E"/>
    <w:rsid w:val="00C42AE7"/>
    <w:rsid w:val="00C432F0"/>
    <w:rsid w:val="00C4475F"/>
    <w:rsid w:val="00C4580B"/>
    <w:rsid w:val="00C459A3"/>
    <w:rsid w:val="00C466F3"/>
    <w:rsid w:val="00C46A64"/>
    <w:rsid w:val="00C52894"/>
    <w:rsid w:val="00C52EC1"/>
    <w:rsid w:val="00C53F6B"/>
    <w:rsid w:val="00C54F3B"/>
    <w:rsid w:val="00C55B92"/>
    <w:rsid w:val="00C5607C"/>
    <w:rsid w:val="00C57B29"/>
    <w:rsid w:val="00C602C6"/>
    <w:rsid w:val="00C61C86"/>
    <w:rsid w:val="00C61CB2"/>
    <w:rsid w:val="00C623D4"/>
    <w:rsid w:val="00C629A1"/>
    <w:rsid w:val="00C63F8C"/>
    <w:rsid w:val="00C6412A"/>
    <w:rsid w:val="00C64842"/>
    <w:rsid w:val="00C653C4"/>
    <w:rsid w:val="00C67178"/>
    <w:rsid w:val="00C70FC8"/>
    <w:rsid w:val="00C72812"/>
    <w:rsid w:val="00C732CB"/>
    <w:rsid w:val="00C7544F"/>
    <w:rsid w:val="00C767C7"/>
    <w:rsid w:val="00C76F97"/>
    <w:rsid w:val="00C7720B"/>
    <w:rsid w:val="00C80082"/>
    <w:rsid w:val="00C81045"/>
    <w:rsid w:val="00C83800"/>
    <w:rsid w:val="00C83FAB"/>
    <w:rsid w:val="00C84701"/>
    <w:rsid w:val="00C84872"/>
    <w:rsid w:val="00C85ED9"/>
    <w:rsid w:val="00C867FC"/>
    <w:rsid w:val="00C86801"/>
    <w:rsid w:val="00C873C1"/>
    <w:rsid w:val="00C947E3"/>
    <w:rsid w:val="00C94B35"/>
    <w:rsid w:val="00C951C3"/>
    <w:rsid w:val="00C95482"/>
    <w:rsid w:val="00C95A66"/>
    <w:rsid w:val="00C961F7"/>
    <w:rsid w:val="00C96201"/>
    <w:rsid w:val="00CA0089"/>
    <w:rsid w:val="00CA00BE"/>
    <w:rsid w:val="00CA0894"/>
    <w:rsid w:val="00CA0D5E"/>
    <w:rsid w:val="00CA14F7"/>
    <w:rsid w:val="00CA2F92"/>
    <w:rsid w:val="00CA444D"/>
    <w:rsid w:val="00CA49B8"/>
    <w:rsid w:val="00CB0296"/>
    <w:rsid w:val="00CB1E26"/>
    <w:rsid w:val="00CB20C8"/>
    <w:rsid w:val="00CB23AF"/>
    <w:rsid w:val="00CB2FEB"/>
    <w:rsid w:val="00CB3E55"/>
    <w:rsid w:val="00CB4A25"/>
    <w:rsid w:val="00CB4DBA"/>
    <w:rsid w:val="00CB63F2"/>
    <w:rsid w:val="00CB7FD1"/>
    <w:rsid w:val="00CC0778"/>
    <w:rsid w:val="00CC1508"/>
    <w:rsid w:val="00CC191A"/>
    <w:rsid w:val="00CC1A84"/>
    <w:rsid w:val="00CC224B"/>
    <w:rsid w:val="00CC2DCB"/>
    <w:rsid w:val="00CC3697"/>
    <w:rsid w:val="00CC379C"/>
    <w:rsid w:val="00CC4BA5"/>
    <w:rsid w:val="00CC5279"/>
    <w:rsid w:val="00CC598D"/>
    <w:rsid w:val="00CC72AC"/>
    <w:rsid w:val="00CD2659"/>
    <w:rsid w:val="00CD2A33"/>
    <w:rsid w:val="00CD3C89"/>
    <w:rsid w:val="00CD5D59"/>
    <w:rsid w:val="00CD64AF"/>
    <w:rsid w:val="00CD6C34"/>
    <w:rsid w:val="00CD6ECA"/>
    <w:rsid w:val="00CD7B68"/>
    <w:rsid w:val="00CD7D89"/>
    <w:rsid w:val="00CE06E9"/>
    <w:rsid w:val="00CE0A38"/>
    <w:rsid w:val="00CE224B"/>
    <w:rsid w:val="00CE26CA"/>
    <w:rsid w:val="00CE2D97"/>
    <w:rsid w:val="00CE3037"/>
    <w:rsid w:val="00CE46E2"/>
    <w:rsid w:val="00CE5FBC"/>
    <w:rsid w:val="00CE66C6"/>
    <w:rsid w:val="00CE6A88"/>
    <w:rsid w:val="00CF093B"/>
    <w:rsid w:val="00CF0E88"/>
    <w:rsid w:val="00CF13F8"/>
    <w:rsid w:val="00CF1D77"/>
    <w:rsid w:val="00CF35A5"/>
    <w:rsid w:val="00CF59D9"/>
    <w:rsid w:val="00CF5E77"/>
    <w:rsid w:val="00CF6E09"/>
    <w:rsid w:val="00CF71BD"/>
    <w:rsid w:val="00D01149"/>
    <w:rsid w:val="00D03A49"/>
    <w:rsid w:val="00D04016"/>
    <w:rsid w:val="00D047D9"/>
    <w:rsid w:val="00D10A3C"/>
    <w:rsid w:val="00D12372"/>
    <w:rsid w:val="00D123E7"/>
    <w:rsid w:val="00D13C3F"/>
    <w:rsid w:val="00D152F3"/>
    <w:rsid w:val="00D166B3"/>
    <w:rsid w:val="00D16703"/>
    <w:rsid w:val="00D16714"/>
    <w:rsid w:val="00D16901"/>
    <w:rsid w:val="00D204B0"/>
    <w:rsid w:val="00D205D5"/>
    <w:rsid w:val="00D20CA8"/>
    <w:rsid w:val="00D224AD"/>
    <w:rsid w:val="00D22BCC"/>
    <w:rsid w:val="00D234DB"/>
    <w:rsid w:val="00D23DC1"/>
    <w:rsid w:val="00D24275"/>
    <w:rsid w:val="00D24F2E"/>
    <w:rsid w:val="00D2773F"/>
    <w:rsid w:val="00D27992"/>
    <w:rsid w:val="00D32A31"/>
    <w:rsid w:val="00D33BAE"/>
    <w:rsid w:val="00D34C7E"/>
    <w:rsid w:val="00D359DA"/>
    <w:rsid w:val="00D35A81"/>
    <w:rsid w:val="00D3652D"/>
    <w:rsid w:val="00D3663D"/>
    <w:rsid w:val="00D37480"/>
    <w:rsid w:val="00D379E2"/>
    <w:rsid w:val="00D4008E"/>
    <w:rsid w:val="00D4112E"/>
    <w:rsid w:val="00D42F0C"/>
    <w:rsid w:val="00D43104"/>
    <w:rsid w:val="00D438D1"/>
    <w:rsid w:val="00D43EEB"/>
    <w:rsid w:val="00D43F5C"/>
    <w:rsid w:val="00D4419F"/>
    <w:rsid w:val="00D463CA"/>
    <w:rsid w:val="00D47126"/>
    <w:rsid w:val="00D512AD"/>
    <w:rsid w:val="00D53FC4"/>
    <w:rsid w:val="00D54741"/>
    <w:rsid w:val="00D54937"/>
    <w:rsid w:val="00D55731"/>
    <w:rsid w:val="00D55D68"/>
    <w:rsid w:val="00D560E4"/>
    <w:rsid w:val="00D57F34"/>
    <w:rsid w:val="00D6126D"/>
    <w:rsid w:val="00D61DD8"/>
    <w:rsid w:val="00D61FA8"/>
    <w:rsid w:val="00D626F7"/>
    <w:rsid w:val="00D62886"/>
    <w:rsid w:val="00D635C8"/>
    <w:rsid w:val="00D64D66"/>
    <w:rsid w:val="00D66345"/>
    <w:rsid w:val="00D66AA1"/>
    <w:rsid w:val="00D6744B"/>
    <w:rsid w:val="00D70E4E"/>
    <w:rsid w:val="00D71A7C"/>
    <w:rsid w:val="00D71CED"/>
    <w:rsid w:val="00D722D9"/>
    <w:rsid w:val="00D7275C"/>
    <w:rsid w:val="00D72984"/>
    <w:rsid w:val="00D72D99"/>
    <w:rsid w:val="00D737D7"/>
    <w:rsid w:val="00D745D4"/>
    <w:rsid w:val="00D75D42"/>
    <w:rsid w:val="00D761D2"/>
    <w:rsid w:val="00D76BD2"/>
    <w:rsid w:val="00D76DAA"/>
    <w:rsid w:val="00D76F26"/>
    <w:rsid w:val="00D80B57"/>
    <w:rsid w:val="00D81DBF"/>
    <w:rsid w:val="00D90EC2"/>
    <w:rsid w:val="00D91BA3"/>
    <w:rsid w:val="00D92DA4"/>
    <w:rsid w:val="00D95C46"/>
    <w:rsid w:val="00D95FC8"/>
    <w:rsid w:val="00DA0E32"/>
    <w:rsid w:val="00DA1111"/>
    <w:rsid w:val="00DA158D"/>
    <w:rsid w:val="00DA18C7"/>
    <w:rsid w:val="00DA1A02"/>
    <w:rsid w:val="00DA23DA"/>
    <w:rsid w:val="00DA3150"/>
    <w:rsid w:val="00DA4619"/>
    <w:rsid w:val="00DA69D4"/>
    <w:rsid w:val="00DA759F"/>
    <w:rsid w:val="00DB127A"/>
    <w:rsid w:val="00DB1347"/>
    <w:rsid w:val="00DB1480"/>
    <w:rsid w:val="00DB14AB"/>
    <w:rsid w:val="00DB2FFA"/>
    <w:rsid w:val="00DB3083"/>
    <w:rsid w:val="00DB3DEA"/>
    <w:rsid w:val="00DB4C6D"/>
    <w:rsid w:val="00DB5A5A"/>
    <w:rsid w:val="00DB5F53"/>
    <w:rsid w:val="00DB64F3"/>
    <w:rsid w:val="00DC1617"/>
    <w:rsid w:val="00DC17B6"/>
    <w:rsid w:val="00DC42BF"/>
    <w:rsid w:val="00DC5526"/>
    <w:rsid w:val="00DC5B84"/>
    <w:rsid w:val="00DC6F28"/>
    <w:rsid w:val="00DC6F7E"/>
    <w:rsid w:val="00DC7C86"/>
    <w:rsid w:val="00DD2823"/>
    <w:rsid w:val="00DD3D27"/>
    <w:rsid w:val="00DD5F57"/>
    <w:rsid w:val="00DD6CF9"/>
    <w:rsid w:val="00DD6FDA"/>
    <w:rsid w:val="00DD7996"/>
    <w:rsid w:val="00DD7A83"/>
    <w:rsid w:val="00DE0FAA"/>
    <w:rsid w:val="00DE18EA"/>
    <w:rsid w:val="00DE229B"/>
    <w:rsid w:val="00DE28C1"/>
    <w:rsid w:val="00DE2CA1"/>
    <w:rsid w:val="00DE2F3E"/>
    <w:rsid w:val="00DE2F49"/>
    <w:rsid w:val="00DE2FAE"/>
    <w:rsid w:val="00DE36A3"/>
    <w:rsid w:val="00DE6143"/>
    <w:rsid w:val="00DE6270"/>
    <w:rsid w:val="00DE62CF"/>
    <w:rsid w:val="00DE6FE9"/>
    <w:rsid w:val="00DE713A"/>
    <w:rsid w:val="00DE71D0"/>
    <w:rsid w:val="00DE7B13"/>
    <w:rsid w:val="00DF0AFF"/>
    <w:rsid w:val="00DF0B3E"/>
    <w:rsid w:val="00DF1367"/>
    <w:rsid w:val="00DF2CA2"/>
    <w:rsid w:val="00DF4E77"/>
    <w:rsid w:val="00DF5A28"/>
    <w:rsid w:val="00DF7131"/>
    <w:rsid w:val="00E013C0"/>
    <w:rsid w:val="00E01646"/>
    <w:rsid w:val="00E01FDD"/>
    <w:rsid w:val="00E0209F"/>
    <w:rsid w:val="00E024AE"/>
    <w:rsid w:val="00E03A65"/>
    <w:rsid w:val="00E041B1"/>
    <w:rsid w:val="00E04F04"/>
    <w:rsid w:val="00E05894"/>
    <w:rsid w:val="00E06836"/>
    <w:rsid w:val="00E076FB"/>
    <w:rsid w:val="00E0781B"/>
    <w:rsid w:val="00E07B1E"/>
    <w:rsid w:val="00E1162E"/>
    <w:rsid w:val="00E11C9A"/>
    <w:rsid w:val="00E11F12"/>
    <w:rsid w:val="00E13C75"/>
    <w:rsid w:val="00E156AF"/>
    <w:rsid w:val="00E15716"/>
    <w:rsid w:val="00E15F91"/>
    <w:rsid w:val="00E1671C"/>
    <w:rsid w:val="00E169D2"/>
    <w:rsid w:val="00E178F1"/>
    <w:rsid w:val="00E17D66"/>
    <w:rsid w:val="00E2192E"/>
    <w:rsid w:val="00E21DD6"/>
    <w:rsid w:val="00E2283C"/>
    <w:rsid w:val="00E2313A"/>
    <w:rsid w:val="00E24AA0"/>
    <w:rsid w:val="00E24D61"/>
    <w:rsid w:val="00E30707"/>
    <w:rsid w:val="00E3234B"/>
    <w:rsid w:val="00E33068"/>
    <w:rsid w:val="00E33206"/>
    <w:rsid w:val="00E334E1"/>
    <w:rsid w:val="00E341EE"/>
    <w:rsid w:val="00E3490E"/>
    <w:rsid w:val="00E34B86"/>
    <w:rsid w:val="00E36ABD"/>
    <w:rsid w:val="00E36FC8"/>
    <w:rsid w:val="00E37265"/>
    <w:rsid w:val="00E37CE8"/>
    <w:rsid w:val="00E40C63"/>
    <w:rsid w:val="00E41990"/>
    <w:rsid w:val="00E43AA2"/>
    <w:rsid w:val="00E43D90"/>
    <w:rsid w:val="00E4541F"/>
    <w:rsid w:val="00E456BA"/>
    <w:rsid w:val="00E458DA"/>
    <w:rsid w:val="00E46971"/>
    <w:rsid w:val="00E518E6"/>
    <w:rsid w:val="00E51C70"/>
    <w:rsid w:val="00E51CD5"/>
    <w:rsid w:val="00E52294"/>
    <w:rsid w:val="00E52B72"/>
    <w:rsid w:val="00E53BDF"/>
    <w:rsid w:val="00E548C4"/>
    <w:rsid w:val="00E55CA8"/>
    <w:rsid w:val="00E5675B"/>
    <w:rsid w:val="00E5728E"/>
    <w:rsid w:val="00E6115C"/>
    <w:rsid w:val="00E62800"/>
    <w:rsid w:val="00E64CEC"/>
    <w:rsid w:val="00E65C85"/>
    <w:rsid w:val="00E66794"/>
    <w:rsid w:val="00E676D3"/>
    <w:rsid w:val="00E67917"/>
    <w:rsid w:val="00E71D53"/>
    <w:rsid w:val="00E728B8"/>
    <w:rsid w:val="00E72A71"/>
    <w:rsid w:val="00E72D1E"/>
    <w:rsid w:val="00E73296"/>
    <w:rsid w:val="00E73A08"/>
    <w:rsid w:val="00E7544F"/>
    <w:rsid w:val="00E75767"/>
    <w:rsid w:val="00E76B0E"/>
    <w:rsid w:val="00E81AA0"/>
    <w:rsid w:val="00E86CA1"/>
    <w:rsid w:val="00E90F35"/>
    <w:rsid w:val="00E91F8F"/>
    <w:rsid w:val="00E922A1"/>
    <w:rsid w:val="00E9423F"/>
    <w:rsid w:val="00E944A9"/>
    <w:rsid w:val="00E94AF5"/>
    <w:rsid w:val="00E9523D"/>
    <w:rsid w:val="00E95B56"/>
    <w:rsid w:val="00E95B8E"/>
    <w:rsid w:val="00E95C97"/>
    <w:rsid w:val="00E95CB3"/>
    <w:rsid w:val="00E965E5"/>
    <w:rsid w:val="00E96DD2"/>
    <w:rsid w:val="00E96DD4"/>
    <w:rsid w:val="00E97EB0"/>
    <w:rsid w:val="00E97F62"/>
    <w:rsid w:val="00EA032D"/>
    <w:rsid w:val="00EA09F2"/>
    <w:rsid w:val="00EA2614"/>
    <w:rsid w:val="00EA27F6"/>
    <w:rsid w:val="00EA3665"/>
    <w:rsid w:val="00EA4B3D"/>
    <w:rsid w:val="00EA57B8"/>
    <w:rsid w:val="00EA7028"/>
    <w:rsid w:val="00EB1BCB"/>
    <w:rsid w:val="00EB2324"/>
    <w:rsid w:val="00EB2961"/>
    <w:rsid w:val="00EB3FAF"/>
    <w:rsid w:val="00EB441C"/>
    <w:rsid w:val="00EB55AA"/>
    <w:rsid w:val="00EB77ED"/>
    <w:rsid w:val="00EB7FFE"/>
    <w:rsid w:val="00EC00FB"/>
    <w:rsid w:val="00EC07A2"/>
    <w:rsid w:val="00EC1A69"/>
    <w:rsid w:val="00EC21F3"/>
    <w:rsid w:val="00EC35E2"/>
    <w:rsid w:val="00EC4286"/>
    <w:rsid w:val="00EC5281"/>
    <w:rsid w:val="00EC5840"/>
    <w:rsid w:val="00EC65D2"/>
    <w:rsid w:val="00EC7C86"/>
    <w:rsid w:val="00ED2072"/>
    <w:rsid w:val="00ED37B7"/>
    <w:rsid w:val="00ED502D"/>
    <w:rsid w:val="00ED7ADD"/>
    <w:rsid w:val="00EE2156"/>
    <w:rsid w:val="00EE279D"/>
    <w:rsid w:val="00EE2DDD"/>
    <w:rsid w:val="00EE30DA"/>
    <w:rsid w:val="00EE3124"/>
    <w:rsid w:val="00EE34FC"/>
    <w:rsid w:val="00EE5E1B"/>
    <w:rsid w:val="00EE6120"/>
    <w:rsid w:val="00EE7906"/>
    <w:rsid w:val="00EF0F1D"/>
    <w:rsid w:val="00EF1E00"/>
    <w:rsid w:val="00EF2FE7"/>
    <w:rsid w:val="00EF31C6"/>
    <w:rsid w:val="00EF3684"/>
    <w:rsid w:val="00EF4E1E"/>
    <w:rsid w:val="00EF5518"/>
    <w:rsid w:val="00EF59FA"/>
    <w:rsid w:val="00EF631F"/>
    <w:rsid w:val="00EF7A59"/>
    <w:rsid w:val="00F004C5"/>
    <w:rsid w:val="00F00CEE"/>
    <w:rsid w:val="00F01CA3"/>
    <w:rsid w:val="00F01CA8"/>
    <w:rsid w:val="00F03811"/>
    <w:rsid w:val="00F04AA6"/>
    <w:rsid w:val="00F04EF1"/>
    <w:rsid w:val="00F07B70"/>
    <w:rsid w:val="00F10018"/>
    <w:rsid w:val="00F101C7"/>
    <w:rsid w:val="00F10846"/>
    <w:rsid w:val="00F1102A"/>
    <w:rsid w:val="00F118D5"/>
    <w:rsid w:val="00F1238D"/>
    <w:rsid w:val="00F14ED7"/>
    <w:rsid w:val="00F15EAC"/>
    <w:rsid w:val="00F15FBE"/>
    <w:rsid w:val="00F1650C"/>
    <w:rsid w:val="00F178E4"/>
    <w:rsid w:val="00F202E7"/>
    <w:rsid w:val="00F20691"/>
    <w:rsid w:val="00F22B7F"/>
    <w:rsid w:val="00F23F39"/>
    <w:rsid w:val="00F24754"/>
    <w:rsid w:val="00F24D60"/>
    <w:rsid w:val="00F25004"/>
    <w:rsid w:val="00F27F03"/>
    <w:rsid w:val="00F30E84"/>
    <w:rsid w:val="00F3139B"/>
    <w:rsid w:val="00F33ADB"/>
    <w:rsid w:val="00F34369"/>
    <w:rsid w:val="00F348E3"/>
    <w:rsid w:val="00F353CA"/>
    <w:rsid w:val="00F35477"/>
    <w:rsid w:val="00F35EB4"/>
    <w:rsid w:val="00F3653D"/>
    <w:rsid w:val="00F36A5B"/>
    <w:rsid w:val="00F3712C"/>
    <w:rsid w:val="00F40D25"/>
    <w:rsid w:val="00F427EE"/>
    <w:rsid w:val="00F4296C"/>
    <w:rsid w:val="00F4387B"/>
    <w:rsid w:val="00F43890"/>
    <w:rsid w:val="00F43E22"/>
    <w:rsid w:val="00F457F8"/>
    <w:rsid w:val="00F47865"/>
    <w:rsid w:val="00F51FEA"/>
    <w:rsid w:val="00F52937"/>
    <w:rsid w:val="00F54934"/>
    <w:rsid w:val="00F5551A"/>
    <w:rsid w:val="00F56E28"/>
    <w:rsid w:val="00F570DC"/>
    <w:rsid w:val="00F576DA"/>
    <w:rsid w:val="00F6165D"/>
    <w:rsid w:val="00F624E7"/>
    <w:rsid w:val="00F62673"/>
    <w:rsid w:val="00F63497"/>
    <w:rsid w:val="00F637B3"/>
    <w:rsid w:val="00F64027"/>
    <w:rsid w:val="00F6452E"/>
    <w:rsid w:val="00F645B1"/>
    <w:rsid w:val="00F64D8D"/>
    <w:rsid w:val="00F66C02"/>
    <w:rsid w:val="00F6726E"/>
    <w:rsid w:val="00F676BC"/>
    <w:rsid w:val="00F678B8"/>
    <w:rsid w:val="00F67E8E"/>
    <w:rsid w:val="00F719DE"/>
    <w:rsid w:val="00F72983"/>
    <w:rsid w:val="00F7326B"/>
    <w:rsid w:val="00F73A3D"/>
    <w:rsid w:val="00F73EE1"/>
    <w:rsid w:val="00F74AA9"/>
    <w:rsid w:val="00F76390"/>
    <w:rsid w:val="00F766F1"/>
    <w:rsid w:val="00F77D21"/>
    <w:rsid w:val="00F77FCA"/>
    <w:rsid w:val="00F81430"/>
    <w:rsid w:val="00F8173D"/>
    <w:rsid w:val="00F81A0E"/>
    <w:rsid w:val="00F81AC0"/>
    <w:rsid w:val="00F81B99"/>
    <w:rsid w:val="00F82FB0"/>
    <w:rsid w:val="00F83F93"/>
    <w:rsid w:val="00F84448"/>
    <w:rsid w:val="00F8464D"/>
    <w:rsid w:val="00F854FE"/>
    <w:rsid w:val="00F86D53"/>
    <w:rsid w:val="00F870A9"/>
    <w:rsid w:val="00F87A97"/>
    <w:rsid w:val="00F87B73"/>
    <w:rsid w:val="00F91211"/>
    <w:rsid w:val="00F91362"/>
    <w:rsid w:val="00F9146E"/>
    <w:rsid w:val="00F9187D"/>
    <w:rsid w:val="00F93A55"/>
    <w:rsid w:val="00F96B61"/>
    <w:rsid w:val="00F97137"/>
    <w:rsid w:val="00F97AE6"/>
    <w:rsid w:val="00FA060A"/>
    <w:rsid w:val="00FA0681"/>
    <w:rsid w:val="00FA0856"/>
    <w:rsid w:val="00FA20E6"/>
    <w:rsid w:val="00FA215C"/>
    <w:rsid w:val="00FA24D9"/>
    <w:rsid w:val="00FA31FC"/>
    <w:rsid w:val="00FA61B6"/>
    <w:rsid w:val="00FA7287"/>
    <w:rsid w:val="00FA7CD2"/>
    <w:rsid w:val="00FB0100"/>
    <w:rsid w:val="00FB1CC1"/>
    <w:rsid w:val="00FB23A3"/>
    <w:rsid w:val="00FB2FB8"/>
    <w:rsid w:val="00FB461A"/>
    <w:rsid w:val="00FB48B0"/>
    <w:rsid w:val="00FB526A"/>
    <w:rsid w:val="00FB715F"/>
    <w:rsid w:val="00FB7761"/>
    <w:rsid w:val="00FC06FA"/>
    <w:rsid w:val="00FC0AFE"/>
    <w:rsid w:val="00FC0C23"/>
    <w:rsid w:val="00FC0F68"/>
    <w:rsid w:val="00FC105B"/>
    <w:rsid w:val="00FC1CC3"/>
    <w:rsid w:val="00FC4CE8"/>
    <w:rsid w:val="00FC5A55"/>
    <w:rsid w:val="00FD090F"/>
    <w:rsid w:val="00FD12BF"/>
    <w:rsid w:val="00FD196C"/>
    <w:rsid w:val="00FD1DA7"/>
    <w:rsid w:val="00FD289E"/>
    <w:rsid w:val="00FD3233"/>
    <w:rsid w:val="00FD483D"/>
    <w:rsid w:val="00FD729A"/>
    <w:rsid w:val="00FD7604"/>
    <w:rsid w:val="00FD7BD9"/>
    <w:rsid w:val="00FE06C1"/>
    <w:rsid w:val="00FE0A86"/>
    <w:rsid w:val="00FE0E97"/>
    <w:rsid w:val="00FE1631"/>
    <w:rsid w:val="00FE3562"/>
    <w:rsid w:val="00FE3950"/>
    <w:rsid w:val="00FE6683"/>
    <w:rsid w:val="00FE6914"/>
    <w:rsid w:val="00FE74F6"/>
    <w:rsid w:val="00FF065A"/>
    <w:rsid w:val="00FF1398"/>
    <w:rsid w:val="00FF21FC"/>
    <w:rsid w:val="00FF2B7F"/>
    <w:rsid w:val="00FF3857"/>
    <w:rsid w:val="00FF3E9B"/>
    <w:rsid w:val="00FF4EB7"/>
    <w:rsid w:val="00FF55B3"/>
    <w:rsid w:val="00FF5D3F"/>
    <w:rsid w:val="00FF6E2C"/>
    <w:rsid w:val="00FF762B"/>
    <w:rsid w:val="00FF7649"/>
    <w:rsid w:val="00FF76D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80EC9"/>
  <w15:docId w15:val="{1C1D21DD-9C3D-4B10-83A7-6E80B3A6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1D4"/>
    <w:pPr>
      <w:spacing w:after="240"/>
      <w:ind w:left="450"/>
      <w:jc w:val="both"/>
    </w:pPr>
    <w:rPr>
      <w:rFonts w:ascii="Arial" w:hAnsi="Arial" w:cs="Arial"/>
      <w:sz w:val="22"/>
      <w:szCs w:val="22"/>
      <w:lang w:val="es-ES_tradnl" w:eastAsia="en-US" w:bidi="en-US"/>
    </w:rPr>
  </w:style>
  <w:style w:type="paragraph" w:styleId="Ttulo1">
    <w:name w:val="heading 1"/>
    <w:basedOn w:val="Normal"/>
    <w:next w:val="Normal"/>
    <w:link w:val="Ttulo1Car"/>
    <w:uiPriority w:val="9"/>
    <w:qFormat/>
    <w:rsid w:val="005F1519"/>
    <w:pPr>
      <w:numPr>
        <w:numId w:val="1"/>
      </w:num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rPr>
  </w:style>
  <w:style w:type="paragraph" w:styleId="Ttulo2">
    <w:name w:val="heading 2"/>
    <w:basedOn w:val="Normal"/>
    <w:next w:val="Normal"/>
    <w:link w:val="Ttulo2Car"/>
    <w:uiPriority w:val="9"/>
    <w:unhideWhenUsed/>
    <w:qFormat/>
    <w:rsid w:val="009C5938"/>
    <w:pPr>
      <w:pBdr>
        <w:top w:val="single" w:sz="24" w:space="0" w:color="DBE5F1"/>
        <w:left w:val="single" w:sz="24" w:space="0" w:color="DBE5F1"/>
        <w:bottom w:val="single" w:sz="24" w:space="0" w:color="DBE5F1"/>
        <w:right w:val="single" w:sz="24" w:space="0" w:color="DBE5F1"/>
      </w:pBdr>
      <w:shd w:val="clear" w:color="auto" w:fill="DBE5F1"/>
      <w:spacing w:before="240"/>
      <w:ind w:left="0"/>
      <w:outlineLvl w:val="1"/>
    </w:pPr>
    <w:rPr>
      <w:caps/>
      <w:spacing w:val="15"/>
    </w:rPr>
  </w:style>
  <w:style w:type="paragraph" w:styleId="Ttulo3">
    <w:name w:val="heading 3"/>
    <w:basedOn w:val="Normal"/>
    <w:next w:val="Normal"/>
    <w:link w:val="Ttulo3Car"/>
    <w:autoRedefine/>
    <w:uiPriority w:val="9"/>
    <w:unhideWhenUsed/>
    <w:qFormat/>
    <w:rsid w:val="004F473C"/>
    <w:pPr>
      <w:pBdr>
        <w:top w:val="single" w:sz="6" w:space="2" w:color="4F81BD"/>
        <w:bottom w:val="single" w:sz="6" w:space="1" w:color="4F81BD"/>
      </w:pBdr>
      <w:spacing w:before="120" w:after="60"/>
      <w:ind w:left="992"/>
      <w:outlineLvl w:val="2"/>
    </w:pPr>
    <w:rPr>
      <w:caps/>
      <w:color w:val="000000"/>
      <w:spacing w:val="15"/>
    </w:rPr>
  </w:style>
  <w:style w:type="paragraph" w:styleId="Ttulo4">
    <w:name w:val="heading 4"/>
    <w:basedOn w:val="Normal"/>
    <w:next w:val="Normal"/>
    <w:link w:val="Ttulo4Car"/>
    <w:uiPriority w:val="9"/>
    <w:unhideWhenUsed/>
    <w:qFormat/>
    <w:rsid w:val="00813AC9"/>
    <w:pPr>
      <w:numPr>
        <w:ilvl w:val="3"/>
        <w:numId w:val="2"/>
      </w:numPr>
      <w:pBdr>
        <w:top w:val="dotted" w:sz="6" w:space="2" w:color="4F81BD"/>
        <w:left w:val="dotted" w:sz="6" w:space="2" w:color="4F81BD"/>
      </w:pBdr>
      <w:spacing w:before="300"/>
      <w:outlineLvl w:val="3"/>
    </w:pPr>
    <w:rPr>
      <w:caps/>
      <w:color w:val="365F91"/>
      <w:spacing w:val="10"/>
    </w:rPr>
  </w:style>
  <w:style w:type="paragraph" w:styleId="Ttulo5">
    <w:name w:val="heading 5"/>
    <w:basedOn w:val="Normal"/>
    <w:next w:val="Normal"/>
    <w:link w:val="Ttulo5Car"/>
    <w:uiPriority w:val="9"/>
    <w:unhideWhenUsed/>
    <w:qFormat/>
    <w:rsid w:val="00AF2298"/>
    <w:pPr>
      <w:numPr>
        <w:ilvl w:val="4"/>
        <w:numId w:val="2"/>
      </w:numPr>
      <w:pBdr>
        <w:bottom w:val="single" w:sz="6" w:space="1" w:color="4F81BD"/>
      </w:pBdr>
      <w:spacing w:before="300" w:after="0"/>
      <w:outlineLvl w:val="4"/>
    </w:pPr>
    <w:rPr>
      <w:caps/>
      <w:color w:val="365F91"/>
      <w:spacing w:val="10"/>
    </w:rPr>
  </w:style>
  <w:style w:type="paragraph" w:styleId="Ttulo6">
    <w:name w:val="heading 6"/>
    <w:basedOn w:val="Normal"/>
    <w:next w:val="Normal"/>
    <w:link w:val="Ttulo6Car"/>
    <w:uiPriority w:val="9"/>
    <w:unhideWhenUsed/>
    <w:qFormat/>
    <w:rsid w:val="00AF2298"/>
    <w:pPr>
      <w:numPr>
        <w:ilvl w:val="5"/>
        <w:numId w:val="2"/>
      </w:numPr>
      <w:pBdr>
        <w:bottom w:val="dotted" w:sz="6" w:space="1" w:color="4F81BD"/>
      </w:pBdr>
      <w:spacing w:before="300" w:after="0"/>
      <w:outlineLvl w:val="5"/>
    </w:pPr>
    <w:rPr>
      <w:caps/>
      <w:color w:val="365F91"/>
      <w:spacing w:val="10"/>
    </w:rPr>
  </w:style>
  <w:style w:type="paragraph" w:styleId="Ttulo7">
    <w:name w:val="heading 7"/>
    <w:basedOn w:val="Normal"/>
    <w:next w:val="Normal"/>
    <w:link w:val="Ttulo7Car"/>
    <w:uiPriority w:val="9"/>
    <w:unhideWhenUsed/>
    <w:qFormat/>
    <w:rsid w:val="00AF2298"/>
    <w:pPr>
      <w:numPr>
        <w:ilvl w:val="6"/>
        <w:numId w:val="2"/>
      </w:numPr>
      <w:spacing w:before="300" w:after="0"/>
      <w:outlineLvl w:val="6"/>
    </w:pPr>
    <w:rPr>
      <w:caps/>
      <w:color w:val="365F91"/>
      <w:spacing w:val="10"/>
    </w:rPr>
  </w:style>
  <w:style w:type="paragraph" w:styleId="Ttulo8">
    <w:name w:val="heading 8"/>
    <w:basedOn w:val="Normal"/>
    <w:next w:val="Normal"/>
    <w:link w:val="Ttulo8Car"/>
    <w:uiPriority w:val="9"/>
    <w:unhideWhenUsed/>
    <w:qFormat/>
    <w:rsid w:val="00AF2298"/>
    <w:pPr>
      <w:numPr>
        <w:ilvl w:val="7"/>
        <w:numId w:val="2"/>
      </w:numPr>
      <w:spacing w:before="300" w:after="0"/>
      <w:outlineLvl w:val="7"/>
    </w:pPr>
    <w:rPr>
      <w:caps/>
      <w:spacing w:val="10"/>
      <w:sz w:val="18"/>
      <w:szCs w:val="18"/>
    </w:rPr>
  </w:style>
  <w:style w:type="paragraph" w:styleId="Ttulo9">
    <w:name w:val="heading 9"/>
    <w:basedOn w:val="Normal"/>
    <w:next w:val="Normal"/>
    <w:link w:val="Ttulo9Car"/>
    <w:uiPriority w:val="9"/>
    <w:unhideWhenUsed/>
    <w:qFormat/>
    <w:rsid w:val="00AF2298"/>
    <w:pPr>
      <w:numPr>
        <w:ilvl w:val="8"/>
        <w:numId w:val="2"/>
      </w:num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rsid w:val="00962328"/>
    <w:pPr>
      <w:tabs>
        <w:tab w:val="left" w:pos="426"/>
        <w:tab w:val="right" w:leader="underscore" w:pos="10196"/>
      </w:tabs>
      <w:spacing w:before="120" w:after="0"/>
      <w:ind w:left="0"/>
      <w:jc w:val="left"/>
    </w:pPr>
    <w:rPr>
      <w:rFonts w:ascii="Calibri" w:hAnsi="Calibri"/>
      <w:b/>
      <w:bCs/>
      <w:i/>
      <w:iCs/>
      <w:sz w:val="24"/>
      <w:szCs w:val="24"/>
    </w:rPr>
  </w:style>
  <w:style w:type="paragraph" w:styleId="TDC2">
    <w:name w:val="toc 2"/>
    <w:basedOn w:val="Normal"/>
    <w:next w:val="Normal"/>
    <w:autoRedefine/>
    <w:uiPriority w:val="39"/>
    <w:rsid w:val="00434A61"/>
    <w:pPr>
      <w:tabs>
        <w:tab w:val="right" w:leader="underscore" w:pos="10196"/>
      </w:tabs>
      <w:spacing w:before="120" w:after="0"/>
      <w:ind w:left="426"/>
      <w:jc w:val="left"/>
    </w:pPr>
    <w:rPr>
      <w:rFonts w:ascii="Calibri" w:hAnsi="Calibri"/>
      <w:bCs/>
      <w:noProof/>
      <w:lang w:val="es-BO"/>
    </w:rPr>
  </w:style>
  <w:style w:type="paragraph" w:styleId="TDC3">
    <w:name w:val="toc 3"/>
    <w:basedOn w:val="Normal"/>
    <w:next w:val="Normal"/>
    <w:autoRedefine/>
    <w:uiPriority w:val="39"/>
    <w:pPr>
      <w:spacing w:after="0"/>
      <w:ind w:left="440"/>
      <w:jc w:val="left"/>
    </w:pPr>
    <w:rPr>
      <w:rFonts w:ascii="Calibri" w:hAnsi="Calibri"/>
      <w:sz w:val="20"/>
      <w:szCs w:val="20"/>
    </w:rPr>
  </w:style>
  <w:style w:type="paragraph" w:styleId="TDC4">
    <w:name w:val="toc 4"/>
    <w:basedOn w:val="Normal"/>
    <w:next w:val="Normal"/>
    <w:autoRedefine/>
    <w:semiHidden/>
    <w:pPr>
      <w:spacing w:after="0"/>
      <w:ind w:left="660"/>
      <w:jc w:val="left"/>
    </w:pPr>
    <w:rPr>
      <w:rFonts w:ascii="Calibri" w:hAnsi="Calibri"/>
      <w:sz w:val="20"/>
      <w:szCs w:val="20"/>
    </w:rPr>
  </w:style>
  <w:style w:type="paragraph" w:styleId="TDC5">
    <w:name w:val="toc 5"/>
    <w:basedOn w:val="Normal"/>
    <w:next w:val="Normal"/>
    <w:autoRedefine/>
    <w:semiHidden/>
    <w:pPr>
      <w:spacing w:after="0"/>
      <w:ind w:left="880"/>
      <w:jc w:val="left"/>
    </w:pPr>
    <w:rPr>
      <w:rFonts w:ascii="Calibri" w:hAnsi="Calibri"/>
      <w:sz w:val="20"/>
      <w:szCs w:val="20"/>
    </w:rPr>
  </w:style>
  <w:style w:type="paragraph" w:styleId="TDC6">
    <w:name w:val="toc 6"/>
    <w:basedOn w:val="Normal"/>
    <w:next w:val="Normal"/>
    <w:autoRedefine/>
    <w:semiHidden/>
    <w:pPr>
      <w:spacing w:after="0"/>
      <w:ind w:left="1100"/>
      <w:jc w:val="left"/>
    </w:pPr>
    <w:rPr>
      <w:rFonts w:ascii="Calibri" w:hAnsi="Calibri"/>
      <w:sz w:val="20"/>
      <w:szCs w:val="20"/>
    </w:rPr>
  </w:style>
  <w:style w:type="paragraph" w:styleId="TDC7">
    <w:name w:val="toc 7"/>
    <w:basedOn w:val="Normal"/>
    <w:next w:val="Normal"/>
    <w:autoRedefine/>
    <w:semiHidden/>
    <w:pPr>
      <w:spacing w:after="0"/>
      <w:ind w:left="1320"/>
      <w:jc w:val="left"/>
    </w:pPr>
    <w:rPr>
      <w:rFonts w:ascii="Calibri" w:hAnsi="Calibri"/>
      <w:sz w:val="20"/>
      <w:szCs w:val="20"/>
    </w:rPr>
  </w:style>
  <w:style w:type="paragraph" w:styleId="TDC8">
    <w:name w:val="toc 8"/>
    <w:basedOn w:val="Normal"/>
    <w:next w:val="Normal"/>
    <w:autoRedefine/>
    <w:semiHidden/>
    <w:pPr>
      <w:spacing w:after="0"/>
      <w:ind w:left="1540"/>
      <w:jc w:val="left"/>
    </w:pPr>
    <w:rPr>
      <w:rFonts w:ascii="Calibri" w:hAnsi="Calibri"/>
      <w:sz w:val="20"/>
      <w:szCs w:val="20"/>
    </w:rPr>
  </w:style>
  <w:style w:type="paragraph" w:styleId="TDC9">
    <w:name w:val="toc 9"/>
    <w:basedOn w:val="Normal"/>
    <w:next w:val="Normal"/>
    <w:autoRedefine/>
    <w:semiHidden/>
    <w:pPr>
      <w:spacing w:after="0"/>
      <w:ind w:left="1760"/>
      <w:jc w:val="left"/>
    </w:pPr>
    <w:rPr>
      <w:rFonts w:ascii="Calibri" w:hAnsi="Calibri"/>
      <w:sz w:val="20"/>
      <w:szCs w:val="20"/>
    </w:rPr>
  </w:style>
  <w:style w:type="paragraph" w:styleId="Ttulo">
    <w:name w:val="Title"/>
    <w:basedOn w:val="Normal"/>
    <w:next w:val="Normal"/>
    <w:link w:val="TtuloCar"/>
    <w:uiPriority w:val="10"/>
    <w:qFormat/>
    <w:rsid w:val="00AF2298"/>
    <w:pPr>
      <w:spacing w:before="720"/>
    </w:pPr>
    <w:rPr>
      <w:caps/>
      <w:color w:val="4F81BD"/>
      <w:spacing w:val="10"/>
      <w:kern w:val="28"/>
      <w:sz w:val="52"/>
      <w:szCs w:val="52"/>
    </w:rPr>
  </w:style>
  <w:style w:type="character" w:styleId="Refdenotaalpie">
    <w:name w:val="footnote reference"/>
    <w:semiHidden/>
    <w:rPr>
      <w:vertAlign w:val="superscript"/>
    </w:rPr>
  </w:style>
  <w:style w:type="paragraph" w:styleId="Sangradetextonormal">
    <w:name w:val="Body Text Indent"/>
    <w:basedOn w:val="Normal"/>
    <w:pPr>
      <w:ind w:firstLine="1418"/>
    </w:pPr>
  </w:style>
  <w:style w:type="paragraph" w:styleId="Sangra2detindependiente">
    <w:name w:val="Body Text Indent 2"/>
    <w:basedOn w:val="Normal"/>
    <w:pPr>
      <w:ind w:left="708" w:firstLine="708"/>
    </w:pPr>
  </w:style>
  <w:style w:type="paragraph" w:styleId="Textoindependiente">
    <w:name w:val="Body Text"/>
    <w:basedOn w:val="Normal"/>
  </w:style>
  <w:style w:type="paragraph" w:styleId="Sangra3detindependiente">
    <w:name w:val="Body Text Indent 3"/>
    <w:basedOn w:val="Normal"/>
    <w:pPr>
      <w:ind w:firstLine="1416"/>
    </w:pPr>
  </w:style>
  <w:style w:type="paragraph" w:styleId="Textoindependiente2">
    <w:name w:val="Body Text 2"/>
    <w:basedOn w:val="Normal"/>
    <w:rPr>
      <w:sz w:val="24"/>
    </w:rPr>
  </w:style>
  <w:style w:type="paragraph" w:styleId="Textonotapie">
    <w:name w:val="footnote text"/>
    <w:basedOn w:val="Normal"/>
    <w:semiHidden/>
  </w:style>
  <w:style w:type="paragraph" w:styleId="Textosinformato">
    <w:name w:val="Plain Text"/>
    <w:basedOn w:val="Normal"/>
    <w:link w:val="TextosinformatoCar"/>
    <w:uiPriority w:val="99"/>
    <w:rPr>
      <w:rFonts w:ascii="Courier New" w:hAnsi="Courier New"/>
      <w:lang w:val="en-US"/>
    </w:rPr>
  </w:style>
  <w:style w:type="paragraph" w:styleId="Descripcin">
    <w:name w:val="caption"/>
    <w:basedOn w:val="Normal"/>
    <w:next w:val="Normal"/>
    <w:uiPriority w:val="35"/>
    <w:unhideWhenUsed/>
    <w:qFormat/>
    <w:rsid w:val="00AF2298"/>
    <w:rPr>
      <w:b/>
      <w:bCs/>
      <w:color w:val="365F91"/>
      <w:sz w:val="16"/>
      <w:szCs w:val="16"/>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Mapadeldocumento">
    <w:name w:val="Document Map"/>
    <w:basedOn w:val="Normal"/>
    <w:semiHidden/>
    <w:pPr>
      <w:shd w:val="clear" w:color="auto" w:fill="000080"/>
    </w:pPr>
    <w:rPr>
      <w:rFonts w:ascii="Tahoma" w:hAnsi="Tahoma"/>
    </w:rPr>
  </w:style>
  <w:style w:type="paragraph" w:styleId="Textoindependiente3">
    <w:name w:val="Body Text 3"/>
    <w:basedOn w:val="Normal"/>
    <w:pPr>
      <w:jc w:val="center"/>
    </w:pPr>
    <w:rPr>
      <w:sz w:val="52"/>
    </w:rPr>
  </w:style>
  <w:style w:type="paragraph" w:styleId="Textodeglobo">
    <w:name w:val="Balloon Text"/>
    <w:basedOn w:val="Normal"/>
    <w:semiHidden/>
    <w:rsid w:val="001A2BD2"/>
    <w:rPr>
      <w:rFonts w:ascii="Tahoma" w:hAnsi="Tahoma" w:cs="Tahoma"/>
      <w:sz w:val="16"/>
      <w:szCs w:val="16"/>
    </w:rPr>
  </w:style>
  <w:style w:type="table" w:styleId="Tablaconcuadrcula">
    <w:name w:val="Table Grid"/>
    <w:basedOn w:val="Tablanormal"/>
    <w:rsid w:val="009108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link w:val="Ttulo1"/>
    <w:uiPriority w:val="9"/>
    <w:rsid w:val="005F1519"/>
    <w:rPr>
      <w:rFonts w:ascii="Arial" w:hAnsi="Arial" w:cs="Arial"/>
      <w:b/>
      <w:bCs/>
      <w:caps/>
      <w:color w:val="FFFFFF"/>
      <w:spacing w:val="15"/>
      <w:sz w:val="22"/>
      <w:szCs w:val="22"/>
      <w:shd w:val="clear" w:color="auto" w:fill="4F81BD"/>
      <w:lang w:val="es-ES_tradnl" w:eastAsia="en-US" w:bidi="en-US"/>
    </w:rPr>
  </w:style>
  <w:style w:type="character" w:customStyle="1" w:styleId="Ttulo2Car">
    <w:name w:val="Título 2 Car"/>
    <w:link w:val="Ttulo2"/>
    <w:uiPriority w:val="9"/>
    <w:rsid w:val="009C5938"/>
    <w:rPr>
      <w:rFonts w:ascii="Arial" w:hAnsi="Arial" w:cs="Arial"/>
      <w:caps/>
      <w:spacing w:val="15"/>
      <w:sz w:val="22"/>
      <w:szCs w:val="22"/>
      <w:shd w:val="clear" w:color="auto" w:fill="DBE5F1"/>
      <w:lang w:val="es-ES_tradnl" w:eastAsia="en-US" w:bidi="en-US"/>
    </w:rPr>
  </w:style>
  <w:style w:type="character" w:customStyle="1" w:styleId="Ttulo3Car">
    <w:name w:val="Título 3 Car"/>
    <w:link w:val="Ttulo3"/>
    <w:uiPriority w:val="9"/>
    <w:rsid w:val="004F473C"/>
    <w:rPr>
      <w:rFonts w:ascii="Arial" w:hAnsi="Arial" w:cs="Arial"/>
      <w:caps/>
      <w:color w:val="000000"/>
      <w:spacing w:val="15"/>
      <w:sz w:val="22"/>
      <w:szCs w:val="22"/>
      <w:lang w:val="es-ES_tradnl" w:eastAsia="en-US" w:bidi="en-US"/>
    </w:rPr>
  </w:style>
  <w:style w:type="character" w:customStyle="1" w:styleId="Ttulo4Car">
    <w:name w:val="Título 4 Car"/>
    <w:link w:val="Ttulo4"/>
    <w:uiPriority w:val="9"/>
    <w:rsid w:val="00813AC9"/>
    <w:rPr>
      <w:rFonts w:ascii="Arial" w:hAnsi="Arial" w:cs="Arial"/>
      <w:caps/>
      <w:color w:val="365F91"/>
      <w:spacing w:val="10"/>
      <w:sz w:val="22"/>
      <w:szCs w:val="22"/>
      <w:lang w:val="es-ES_tradnl" w:eastAsia="en-US" w:bidi="en-US"/>
    </w:rPr>
  </w:style>
  <w:style w:type="character" w:customStyle="1" w:styleId="Ttulo5Car">
    <w:name w:val="Título 5 Car"/>
    <w:link w:val="Ttulo5"/>
    <w:uiPriority w:val="9"/>
    <w:rsid w:val="00AF2298"/>
    <w:rPr>
      <w:rFonts w:ascii="Arial" w:hAnsi="Arial" w:cs="Arial"/>
      <w:caps/>
      <w:color w:val="365F91"/>
      <w:spacing w:val="10"/>
      <w:sz w:val="22"/>
      <w:szCs w:val="22"/>
      <w:lang w:val="es-ES_tradnl" w:eastAsia="en-US" w:bidi="en-US"/>
    </w:rPr>
  </w:style>
  <w:style w:type="character" w:customStyle="1" w:styleId="Ttulo6Car">
    <w:name w:val="Título 6 Car"/>
    <w:link w:val="Ttulo6"/>
    <w:uiPriority w:val="9"/>
    <w:rsid w:val="00AF2298"/>
    <w:rPr>
      <w:rFonts w:ascii="Arial" w:hAnsi="Arial" w:cs="Arial"/>
      <w:caps/>
      <w:color w:val="365F91"/>
      <w:spacing w:val="10"/>
      <w:sz w:val="22"/>
      <w:szCs w:val="22"/>
      <w:lang w:val="es-ES_tradnl" w:eastAsia="en-US" w:bidi="en-US"/>
    </w:rPr>
  </w:style>
  <w:style w:type="character" w:customStyle="1" w:styleId="Ttulo7Car">
    <w:name w:val="Título 7 Car"/>
    <w:link w:val="Ttulo7"/>
    <w:uiPriority w:val="9"/>
    <w:rsid w:val="00AF2298"/>
    <w:rPr>
      <w:rFonts w:ascii="Arial" w:hAnsi="Arial" w:cs="Arial"/>
      <w:caps/>
      <w:color w:val="365F91"/>
      <w:spacing w:val="10"/>
      <w:sz w:val="22"/>
      <w:szCs w:val="22"/>
      <w:lang w:val="es-ES_tradnl" w:eastAsia="en-US" w:bidi="en-US"/>
    </w:rPr>
  </w:style>
  <w:style w:type="character" w:customStyle="1" w:styleId="Ttulo8Car">
    <w:name w:val="Título 8 Car"/>
    <w:link w:val="Ttulo8"/>
    <w:uiPriority w:val="9"/>
    <w:rsid w:val="00AF2298"/>
    <w:rPr>
      <w:rFonts w:ascii="Arial" w:hAnsi="Arial" w:cs="Arial"/>
      <w:caps/>
      <w:spacing w:val="10"/>
      <w:sz w:val="18"/>
      <w:szCs w:val="18"/>
      <w:lang w:val="es-ES_tradnl" w:eastAsia="en-US" w:bidi="en-US"/>
    </w:rPr>
  </w:style>
  <w:style w:type="character" w:customStyle="1" w:styleId="Ttulo9Car">
    <w:name w:val="Título 9 Car"/>
    <w:link w:val="Ttulo9"/>
    <w:uiPriority w:val="9"/>
    <w:rsid w:val="00AF2298"/>
    <w:rPr>
      <w:rFonts w:ascii="Arial" w:hAnsi="Arial" w:cs="Arial"/>
      <w:i/>
      <w:caps/>
      <w:spacing w:val="10"/>
      <w:sz w:val="18"/>
      <w:szCs w:val="18"/>
      <w:lang w:val="es-ES_tradnl" w:eastAsia="en-US" w:bidi="en-US"/>
    </w:rPr>
  </w:style>
  <w:style w:type="character" w:customStyle="1" w:styleId="TtuloCar">
    <w:name w:val="Título Car"/>
    <w:link w:val="Ttulo"/>
    <w:uiPriority w:val="10"/>
    <w:rsid w:val="00AF2298"/>
    <w:rPr>
      <w:caps/>
      <w:color w:val="4F81BD"/>
      <w:spacing w:val="10"/>
      <w:kern w:val="28"/>
      <w:sz w:val="52"/>
      <w:szCs w:val="52"/>
    </w:rPr>
  </w:style>
  <w:style w:type="paragraph" w:styleId="Subttulo">
    <w:name w:val="Subtitle"/>
    <w:basedOn w:val="Normal"/>
    <w:next w:val="Normal"/>
    <w:link w:val="SubttuloCar"/>
    <w:uiPriority w:val="11"/>
    <w:qFormat/>
    <w:rsid w:val="00AF2298"/>
    <w:pPr>
      <w:spacing w:after="1000"/>
    </w:pPr>
    <w:rPr>
      <w:caps/>
      <w:color w:val="595959"/>
      <w:spacing w:val="10"/>
      <w:sz w:val="24"/>
      <w:szCs w:val="24"/>
    </w:rPr>
  </w:style>
  <w:style w:type="character" w:customStyle="1" w:styleId="SubttuloCar">
    <w:name w:val="Subtítulo Car"/>
    <w:link w:val="Subttulo"/>
    <w:uiPriority w:val="11"/>
    <w:rsid w:val="00AF2298"/>
    <w:rPr>
      <w:caps/>
      <w:color w:val="595959"/>
      <w:spacing w:val="10"/>
      <w:sz w:val="24"/>
      <w:szCs w:val="24"/>
    </w:rPr>
  </w:style>
  <w:style w:type="character" w:styleId="Textoennegrita">
    <w:name w:val="Strong"/>
    <w:uiPriority w:val="22"/>
    <w:qFormat/>
    <w:rsid w:val="00AF2298"/>
    <w:rPr>
      <w:b/>
      <w:bCs/>
    </w:rPr>
  </w:style>
  <w:style w:type="character" w:styleId="nfasis">
    <w:name w:val="Emphasis"/>
    <w:uiPriority w:val="20"/>
    <w:qFormat/>
    <w:rsid w:val="00AF2298"/>
    <w:rPr>
      <w:caps/>
      <w:color w:val="243F60"/>
      <w:spacing w:val="5"/>
    </w:rPr>
  </w:style>
  <w:style w:type="paragraph" w:styleId="Sinespaciado">
    <w:name w:val="No Spacing"/>
    <w:basedOn w:val="Normal"/>
    <w:link w:val="SinespaciadoCar"/>
    <w:uiPriority w:val="1"/>
    <w:qFormat/>
    <w:rsid w:val="00AF2298"/>
    <w:pPr>
      <w:spacing w:after="0"/>
    </w:pPr>
  </w:style>
  <w:style w:type="character" w:customStyle="1" w:styleId="SinespaciadoCar">
    <w:name w:val="Sin espaciado Car"/>
    <w:link w:val="Sinespaciado"/>
    <w:uiPriority w:val="1"/>
    <w:rsid w:val="00AF2298"/>
    <w:rPr>
      <w:sz w:val="20"/>
      <w:szCs w:val="20"/>
    </w:rPr>
  </w:style>
  <w:style w:type="paragraph" w:styleId="Prrafodelista">
    <w:name w:val="List Paragraph"/>
    <w:aliases w:val="Segundo"/>
    <w:basedOn w:val="Normal"/>
    <w:link w:val="PrrafodelistaCar"/>
    <w:uiPriority w:val="34"/>
    <w:qFormat/>
    <w:rsid w:val="00AF2298"/>
    <w:pPr>
      <w:ind w:left="720"/>
      <w:contextualSpacing/>
    </w:pPr>
  </w:style>
  <w:style w:type="paragraph" w:styleId="Cita">
    <w:name w:val="Quote"/>
    <w:basedOn w:val="Normal"/>
    <w:next w:val="Normal"/>
    <w:link w:val="CitaCar"/>
    <w:uiPriority w:val="29"/>
    <w:qFormat/>
    <w:rsid w:val="00AF2298"/>
    <w:rPr>
      <w:i/>
      <w:iCs/>
    </w:rPr>
  </w:style>
  <w:style w:type="character" w:customStyle="1" w:styleId="CitaCar">
    <w:name w:val="Cita Car"/>
    <w:link w:val="Cita"/>
    <w:uiPriority w:val="29"/>
    <w:rsid w:val="00AF2298"/>
    <w:rPr>
      <w:i/>
      <w:iCs/>
      <w:sz w:val="20"/>
      <w:szCs w:val="20"/>
    </w:rPr>
  </w:style>
  <w:style w:type="paragraph" w:styleId="Citadestacada">
    <w:name w:val="Intense Quote"/>
    <w:basedOn w:val="Normal"/>
    <w:next w:val="Normal"/>
    <w:link w:val="CitadestacadaCar"/>
    <w:uiPriority w:val="30"/>
    <w:qFormat/>
    <w:rsid w:val="00AF2298"/>
    <w:pPr>
      <w:pBdr>
        <w:top w:val="single" w:sz="4" w:space="10" w:color="4F81BD"/>
        <w:left w:val="single" w:sz="4" w:space="10" w:color="4F81BD"/>
      </w:pBdr>
      <w:spacing w:after="0"/>
      <w:ind w:left="1296" w:right="1152"/>
    </w:pPr>
    <w:rPr>
      <w:i/>
      <w:iCs/>
      <w:color w:val="4F81BD"/>
    </w:rPr>
  </w:style>
  <w:style w:type="character" w:customStyle="1" w:styleId="CitadestacadaCar">
    <w:name w:val="Cita destacada Car"/>
    <w:link w:val="Citadestacada"/>
    <w:uiPriority w:val="30"/>
    <w:rsid w:val="00AF2298"/>
    <w:rPr>
      <w:i/>
      <w:iCs/>
      <w:color w:val="4F81BD"/>
      <w:sz w:val="20"/>
      <w:szCs w:val="20"/>
    </w:rPr>
  </w:style>
  <w:style w:type="character" w:styleId="nfasissutil">
    <w:name w:val="Subtle Emphasis"/>
    <w:uiPriority w:val="19"/>
    <w:qFormat/>
    <w:rsid w:val="00AF2298"/>
    <w:rPr>
      <w:i/>
      <w:iCs/>
      <w:color w:val="243F60"/>
    </w:rPr>
  </w:style>
  <w:style w:type="character" w:styleId="nfasisintenso">
    <w:name w:val="Intense Emphasis"/>
    <w:uiPriority w:val="21"/>
    <w:qFormat/>
    <w:rsid w:val="00AF2298"/>
    <w:rPr>
      <w:b/>
      <w:bCs/>
      <w:caps/>
      <w:color w:val="243F60"/>
      <w:spacing w:val="10"/>
    </w:rPr>
  </w:style>
  <w:style w:type="character" w:styleId="Referenciasutil">
    <w:name w:val="Subtle Reference"/>
    <w:uiPriority w:val="31"/>
    <w:qFormat/>
    <w:rsid w:val="00AF2298"/>
    <w:rPr>
      <w:b/>
      <w:bCs/>
      <w:color w:val="4F81BD"/>
    </w:rPr>
  </w:style>
  <w:style w:type="character" w:styleId="Referenciaintensa">
    <w:name w:val="Intense Reference"/>
    <w:uiPriority w:val="32"/>
    <w:qFormat/>
    <w:rsid w:val="00AF2298"/>
    <w:rPr>
      <w:b/>
      <w:bCs/>
      <w:i/>
      <w:iCs/>
      <w:caps/>
      <w:color w:val="4F81BD"/>
    </w:rPr>
  </w:style>
  <w:style w:type="character" w:styleId="Ttulodellibro">
    <w:name w:val="Book Title"/>
    <w:uiPriority w:val="33"/>
    <w:qFormat/>
    <w:rsid w:val="00AF2298"/>
    <w:rPr>
      <w:b/>
      <w:bCs/>
      <w:i/>
      <w:iCs/>
      <w:spacing w:val="9"/>
    </w:rPr>
  </w:style>
  <w:style w:type="paragraph" w:styleId="TtuloTDC">
    <w:name w:val="TOC Heading"/>
    <w:basedOn w:val="Ttulo1"/>
    <w:next w:val="Normal"/>
    <w:uiPriority w:val="39"/>
    <w:unhideWhenUsed/>
    <w:qFormat/>
    <w:rsid w:val="00AF2298"/>
    <w:pPr>
      <w:outlineLvl w:val="9"/>
    </w:pPr>
  </w:style>
  <w:style w:type="character" w:styleId="Hipervnculo">
    <w:name w:val="Hyperlink"/>
    <w:uiPriority w:val="99"/>
    <w:unhideWhenUsed/>
    <w:rsid w:val="002724D0"/>
    <w:rPr>
      <w:color w:val="0000FF"/>
      <w:u w:val="single"/>
    </w:rPr>
  </w:style>
  <w:style w:type="character" w:customStyle="1" w:styleId="PiedepginaCar">
    <w:name w:val="Pie de página Car"/>
    <w:link w:val="Piedepgina"/>
    <w:uiPriority w:val="99"/>
    <w:rsid w:val="00C7720B"/>
    <w:rPr>
      <w:rFonts w:ascii="Arial" w:hAnsi="Arial" w:cs="Arial"/>
      <w:sz w:val="22"/>
      <w:szCs w:val="22"/>
      <w:lang w:val="es-ES_tradnl" w:eastAsia="en-US" w:bidi="en-US"/>
    </w:rPr>
  </w:style>
  <w:style w:type="character" w:customStyle="1" w:styleId="TextosinformatoCar">
    <w:name w:val="Texto sin formato Car"/>
    <w:basedOn w:val="Fuentedeprrafopredeter"/>
    <w:link w:val="Textosinformato"/>
    <w:uiPriority w:val="99"/>
    <w:rsid w:val="00064F73"/>
    <w:rPr>
      <w:rFonts w:ascii="Courier New" w:hAnsi="Courier New" w:cs="Arial"/>
      <w:sz w:val="22"/>
      <w:szCs w:val="22"/>
      <w:lang w:val="en-US" w:eastAsia="en-US" w:bidi="en-US"/>
    </w:rPr>
  </w:style>
  <w:style w:type="character" w:styleId="Refdecomentario">
    <w:name w:val="annotation reference"/>
    <w:basedOn w:val="Fuentedeprrafopredeter"/>
    <w:semiHidden/>
    <w:unhideWhenUsed/>
    <w:rsid w:val="00F178E4"/>
    <w:rPr>
      <w:sz w:val="16"/>
      <w:szCs w:val="16"/>
    </w:rPr>
  </w:style>
  <w:style w:type="paragraph" w:styleId="Textocomentario">
    <w:name w:val="annotation text"/>
    <w:basedOn w:val="Normal"/>
    <w:link w:val="TextocomentarioCar"/>
    <w:semiHidden/>
    <w:unhideWhenUsed/>
    <w:rsid w:val="00F178E4"/>
    <w:rPr>
      <w:sz w:val="20"/>
      <w:szCs w:val="20"/>
    </w:rPr>
  </w:style>
  <w:style w:type="character" w:customStyle="1" w:styleId="TextocomentarioCar">
    <w:name w:val="Texto comentario Car"/>
    <w:basedOn w:val="Fuentedeprrafopredeter"/>
    <w:link w:val="Textocomentario"/>
    <w:semiHidden/>
    <w:rsid w:val="00F178E4"/>
    <w:rPr>
      <w:rFonts w:ascii="Arial" w:hAnsi="Arial" w:cs="Arial"/>
      <w:lang w:val="es-ES_tradnl" w:eastAsia="en-US" w:bidi="en-US"/>
    </w:rPr>
  </w:style>
  <w:style w:type="paragraph" w:styleId="Asuntodelcomentario">
    <w:name w:val="annotation subject"/>
    <w:basedOn w:val="Textocomentario"/>
    <w:next w:val="Textocomentario"/>
    <w:link w:val="AsuntodelcomentarioCar"/>
    <w:semiHidden/>
    <w:unhideWhenUsed/>
    <w:rsid w:val="00F178E4"/>
    <w:rPr>
      <w:b/>
      <w:bCs/>
    </w:rPr>
  </w:style>
  <w:style w:type="character" w:customStyle="1" w:styleId="AsuntodelcomentarioCar">
    <w:name w:val="Asunto del comentario Car"/>
    <w:basedOn w:val="TextocomentarioCar"/>
    <w:link w:val="Asuntodelcomentario"/>
    <w:semiHidden/>
    <w:rsid w:val="00F178E4"/>
    <w:rPr>
      <w:rFonts w:ascii="Arial" w:hAnsi="Arial" w:cs="Arial"/>
      <w:b/>
      <w:bCs/>
      <w:lang w:val="es-ES_tradnl" w:eastAsia="en-US" w:bidi="en-US"/>
    </w:rPr>
  </w:style>
  <w:style w:type="table" w:customStyle="1" w:styleId="TableGrid1">
    <w:name w:val="Table Grid1"/>
    <w:basedOn w:val="Tablanormal"/>
    <w:next w:val="Tablaconcuadrcula"/>
    <w:rsid w:val="00374B2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anormal"/>
    <w:next w:val="Tablaconcuadrcula"/>
    <w:rsid w:val="00805E9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FF76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eGrid8">
    <w:name w:val="Table Grid8"/>
    <w:basedOn w:val="Tablanormal"/>
    <w:rsid w:val="00866C11"/>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anormal"/>
    <w:next w:val="Tablaconcuadrcula"/>
    <w:rsid w:val="00FA060A"/>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anormal"/>
    <w:rsid w:val="00934648"/>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1">
    <w:name w:val="Grid Table 4 Accent 1"/>
    <w:basedOn w:val="Tablanormal"/>
    <w:uiPriority w:val="49"/>
    <w:rsid w:val="00744D2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Default">
    <w:name w:val="Default"/>
    <w:rsid w:val="004D4B19"/>
    <w:pPr>
      <w:autoSpaceDE w:val="0"/>
      <w:autoSpaceDN w:val="0"/>
      <w:adjustRightInd w:val="0"/>
    </w:pPr>
    <w:rPr>
      <w:rFonts w:cs="Calibri"/>
      <w:color w:val="000000"/>
      <w:sz w:val="24"/>
      <w:szCs w:val="24"/>
    </w:rPr>
  </w:style>
  <w:style w:type="character" w:customStyle="1" w:styleId="PrrafodelistaCar">
    <w:name w:val="Párrafo de lista Car"/>
    <w:aliases w:val="Segundo Car"/>
    <w:link w:val="Prrafodelista"/>
    <w:uiPriority w:val="34"/>
    <w:locked/>
    <w:rsid w:val="006A4775"/>
    <w:rPr>
      <w:rFonts w:ascii="Arial" w:hAnsi="Arial" w:cs="Arial"/>
      <w:sz w:val="22"/>
      <w:szCs w:val="22"/>
      <w:lang w:val="es-ES_tradnl"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7798">
      <w:bodyDiv w:val="1"/>
      <w:marLeft w:val="0"/>
      <w:marRight w:val="0"/>
      <w:marTop w:val="0"/>
      <w:marBottom w:val="0"/>
      <w:divBdr>
        <w:top w:val="none" w:sz="0" w:space="0" w:color="auto"/>
        <w:left w:val="none" w:sz="0" w:space="0" w:color="auto"/>
        <w:bottom w:val="none" w:sz="0" w:space="0" w:color="auto"/>
        <w:right w:val="none" w:sz="0" w:space="0" w:color="auto"/>
      </w:divBdr>
    </w:div>
    <w:div w:id="101263036">
      <w:bodyDiv w:val="1"/>
      <w:marLeft w:val="0"/>
      <w:marRight w:val="0"/>
      <w:marTop w:val="0"/>
      <w:marBottom w:val="0"/>
      <w:divBdr>
        <w:top w:val="none" w:sz="0" w:space="0" w:color="auto"/>
        <w:left w:val="none" w:sz="0" w:space="0" w:color="auto"/>
        <w:bottom w:val="none" w:sz="0" w:space="0" w:color="auto"/>
        <w:right w:val="none" w:sz="0" w:space="0" w:color="auto"/>
      </w:divBdr>
    </w:div>
    <w:div w:id="109011186">
      <w:bodyDiv w:val="1"/>
      <w:marLeft w:val="0"/>
      <w:marRight w:val="0"/>
      <w:marTop w:val="0"/>
      <w:marBottom w:val="0"/>
      <w:divBdr>
        <w:top w:val="none" w:sz="0" w:space="0" w:color="auto"/>
        <w:left w:val="none" w:sz="0" w:space="0" w:color="auto"/>
        <w:bottom w:val="none" w:sz="0" w:space="0" w:color="auto"/>
        <w:right w:val="none" w:sz="0" w:space="0" w:color="auto"/>
      </w:divBdr>
    </w:div>
    <w:div w:id="237247165">
      <w:bodyDiv w:val="1"/>
      <w:marLeft w:val="0"/>
      <w:marRight w:val="0"/>
      <w:marTop w:val="0"/>
      <w:marBottom w:val="0"/>
      <w:divBdr>
        <w:top w:val="none" w:sz="0" w:space="0" w:color="auto"/>
        <w:left w:val="none" w:sz="0" w:space="0" w:color="auto"/>
        <w:bottom w:val="none" w:sz="0" w:space="0" w:color="auto"/>
        <w:right w:val="none" w:sz="0" w:space="0" w:color="auto"/>
      </w:divBdr>
    </w:div>
    <w:div w:id="295186101">
      <w:bodyDiv w:val="1"/>
      <w:marLeft w:val="0"/>
      <w:marRight w:val="0"/>
      <w:marTop w:val="0"/>
      <w:marBottom w:val="0"/>
      <w:divBdr>
        <w:top w:val="none" w:sz="0" w:space="0" w:color="auto"/>
        <w:left w:val="none" w:sz="0" w:space="0" w:color="auto"/>
        <w:bottom w:val="none" w:sz="0" w:space="0" w:color="auto"/>
        <w:right w:val="none" w:sz="0" w:space="0" w:color="auto"/>
      </w:divBdr>
    </w:div>
    <w:div w:id="312105149">
      <w:bodyDiv w:val="1"/>
      <w:marLeft w:val="0"/>
      <w:marRight w:val="0"/>
      <w:marTop w:val="0"/>
      <w:marBottom w:val="0"/>
      <w:divBdr>
        <w:top w:val="none" w:sz="0" w:space="0" w:color="auto"/>
        <w:left w:val="none" w:sz="0" w:space="0" w:color="auto"/>
        <w:bottom w:val="none" w:sz="0" w:space="0" w:color="auto"/>
        <w:right w:val="none" w:sz="0" w:space="0" w:color="auto"/>
      </w:divBdr>
    </w:div>
    <w:div w:id="334192380">
      <w:bodyDiv w:val="1"/>
      <w:marLeft w:val="0"/>
      <w:marRight w:val="0"/>
      <w:marTop w:val="0"/>
      <w:marBottom w:val="0"/>
      <w:divBdr>
        <w:top w:val="none" w:sz="0" w:space="0" w:color="auto"/>
        <w:left w:val="none" w:sz="0" w:space="0" w:color="auto"/>
        <w:bottom w:val="none" w:sz="0" w:space="0" w:color="auto"/>
        <w:right w:val="none" w:sz="0" w:space="0" w:color="auto"/>
      </w:divBdr>
    </w:div>
    <w:div w:id="384836883">
      <w:bodyDiv w:val="1"/>
      <w:marLeft w:val="0"/>
      <w:marRight w:val="0"/>
      <w:marTop w:val="0"/>
      <w:marBottom w:val="0"/>
      <w:divBdr>
        <w:top w:val="none" w:sz="0" w:space="0" w:color="auto"/>
        <w:left w:val="none" w:sz="0" w:space="0" w:color="auto"/>
        <w:bottom w:val="none" w:sz="0" w:space="0" w:color="auto"/>
        <w:right w:val="none" w:sz="0" w:space="0" w:color="auto"/>
      </w:divBdr>
    </w:div>
    <w:div w:id="404840699">
      <w:bodyDiv w:val="1"/>
      <w:marLeft w:val="0"/>
      <w:marRight w:val="0"/>
      <w:marTop w:val="0"/>
      <w:marBottom w:val="0"/>
      <w:divBdr>
        <w:top w:val="none" w:sz="0" w:space="0" w:color="auto"/>
        <w:left w:val="none" w:sz="0" w:space="0" w:color="auto"/>
        <w:bottom w:val="none" w:sz="0" w:space="0" w:color="auto"/>
        <w:right w:val="none" w:sz="0" w:space="0" w:color="auto"/>
      </w:divBdr>
    </w:div>
    <w:div w:id="437986990">
      <w:bodyDiv w:val="1"/>
      <w:marLeft w:val="0"/>
      <w:marRight w:val="0"/>
      <w:marTop w:val="0"/>
      <w:marBottom w:val="0"/>
      <w:divBdr>
        <w:top w:val="none" w:sz="0" w:space="0" w:color="auto"/>
        <w:left w:val="none" w:sz="0" w:space="0" w:color="auto"/>
        <w:bottom w:val="none" w:sz="0" w:space="0" w:color="auto"/>
        <w:right w:val="none" w:sz="0" w:space="0" w:color="auto"/>
      </w:divBdr>
    </w:div>
    <w:div w:id="470635521">
      <w:bodyDiv w:val="1"/>
      <w:marLeft w:val="0"/>
      <w:marRight w:val="0"/>
      <w:marTop w:val="0"/>
      <w:marBottom w:val="0"/>
      <w:divBdr>
        <w:top w:val="none" w:sz="0" w:space="0" w:color="auto"/>
        <w:left w:val="none" w:sz="0" w:space="0" w:color="auto"/>
        <w:bottom w:val="none" w:sz="0" w:space="0" w:color="auto"/>
        <w:right w:val="none" w:sz="0" w:space="0" w:color="auto"/>
      </w:divBdr>
    </w:div>
    <w:div w:id="486943416">
      <w:bodyDiv w:val="1"/>
      <w:marLeft w:val="0"/>
      <w:marRight w:val="0"/>
      <w:marTop w:val="0"/>
      <w:marBottom w:val="0"/>
      <w:divBdr>
        <w:top w:val="none" w:sz="0" w:space="0" w:color="auto"/>
        <w:left w:val="none" w:sz="0" w:space="0" w:color="auto"/>
        <w:bottom w:val="none" w:sz="0" w:space="0" w:color="auto"/>
        <w:right w:val="none" w:sz="0" w:space="0" w:color="auto"/>
      </w:divBdr>
    </w:div>
    <w:div w:id="510216595">
      <w:bodyDiv w:val="1"/>
      <w:marLeft w:val="0"/>
      <w:marRight w:val="0"/>
      <w:marTop w:val="0"/>
      <w:marBottom w:val="0"/>
      <w:divBdr>
        <w:top w:val="none" w:sz="0" w:space="0" w:color="auto"/>
        <w:left w:val="none" w:sz="0" w:space="0" w:color="auto"/>
        <w:bottom w:val="none" w:sz="0" w:space="0" w:color="auto"/>
        <w:right w:val="none" w:sz="0" w:space="0" w:color="auto"/>
      </w:divBdr>
    </w:div>
    <w:div w:id="560747717">
      <w:bodyDiv w:val="1"/>
      <w:marLeft w:val="0"/>
      <w:marRight w:val="0"/>
      <w:marTop w:val="0"/>
      <w:marBottom w:val="0"/>
      <w:divBdr>
        <w:top w:val="none" w:sz="0" w:space="0" w:color="auto"/>
        <w:left w:val="none" w:sz="0" w:space="0" w:color="auto"/>
        <w:bottom w:val="none" w:sz="0" w:space="0" w:color="auto"/>
        <w:right w:val="none" w:sz="0" w:space="0" w:color="auto"/>
      </w:divBdr>
    </w:div>
    <w:div w:id="592933424">
      <w:bodyDiv w:val="1"/>
      <w:marLeft w:val="0"/>
      <w:marRight w:val="0"/>
      <w:marTop w:val="0"/>
      <w:marBottom w:val="0"/>
      <w:divBdr>
        <w:top w:val="none" w:sz="0" w:space="0" w:color="auto"/>
        <w:left w:val="none" w:sz="0" w:space="0" w:color="auto"/>
        <w:bottom w:val="none" w:sz="0" w:space="0" w:color="auto"/>
        <w:right w:val="none" w:sz="0" w:space="0" w:color="auto"/>
      </w:divBdr>
    </w:div>
    <w:div w:id="601495682">
      <w:bodyDiv w:val="1"/>
      <w:marLeft w:val="0"/>
      <w:marRight w:val="0"/>
      <w:marTop w:val="0"/>
      <w:marBottom w:val="0"/>
      <w:divBdr>
        <w:top w:val="none" w:sz="0" w:space="0" w:color="auto"/>
        <w:left w:val="none" w:sz="0" w:space="0" w:color="auto"/>
        <w:bottom w:val="none" w:sz="0" w:space="0" w:color="auto"/>
        <w:right w:val="none" w:sz="0" w:space="0" w:color="auto"/>
      </w:divBdr>
    </w:div>
    <w:div w:id="649024181">
      <w:bodyDiv w:val="1"/>
      <w:marLeft w:val="0"/>
      <w:marRight w:val="0"/>
      <w:marTop w:val="0"/>
      <w:marBottom w:val="0"/>
      <w:divBdr>
        <w:top w:val="none" w:sz="0" w:space="0" w:color="auto"/>
        <w:left w:val="none" w:sz="0" w:space="0" w:color="auto"/>
        <w:bottom w:val="none" w:sz="0" w:space="0" w:color="auto"/>
        <w:right w:val="none" w:sz="0" w:space="0" w:color="auto"/>
      </w:divBdr>
    </w:div>
    <w:div w:id="660086388">
      <w:bodyDiv w:val="1"/>
      <w:marLeft w:val="0"/>
      <w:marRight w:val="0"/>
      <w:marTop w:val="0"/>
      <w:marBottom w:val="0"/>
      <w:divBdr>
        <w:top w:val="none" w:sz="0" w:space="0" w:color="auto"/>
        <w:left w:val="none" w:sz="0" w:space="0" w:color="auto"/>
        <w:bottom w:val="none" w:sz="0" w:space="0" w:color="auto"/>
        <w:right w:val="none" w:sz="0" w:space="0" w:color="auto"/>
      </w:divBdr>
    </w:div>
    <w:div w:id="692653046">
      <w:bodyDiv w:val="1"/>
      <w:marLeft w:val="0"/>
      <w:marRight w:val="0"/>
      <w:marTop w:val="0"/>
      <w:marBottom w:val="0"/>
      <w:divBdr>
        <w:top w:val="none" w:sz="0" w:space="0" w:color="auto"/>
        <w:left w:val="none" w:sz="0" w:space="0" w:color="auto"/>
        <w:bottom w:val="none" w:sz="0" w:space="0" w:color="auto"/>
        <w:right w:val="none" w:sz="0" w:space="0" w:color="auto"/>
      </w:divBdr>
    </w:div>
    <w:div w:id="695735801">
      <w:bodyDiv w:val="1"/>
      <w:marLeft w:val="0"/>
      <w:marRight w:val="0"/>
      <w:marTop w:val="0"/>
      <w:marBottom w:val="0"/>
      <w:divBdr>
        <w:top w:val="none" w:sz="0" w:space="0" w:color="auto"/>
        <w:left w:val="none" w:sz="0" w:space="0" w:color="auto"/>
        <w:bottom w:val="none" w:sz="0" w:space="0" w:color="auto"/>
        <w:right w:val="none" w:sz="0" w:space="0" w:color="auto"/>
      </w:divBdr>
    </w:div>
    <w:div w:id="762652404">
      <w:bodyDiv w:val="1"/>
      <w:marLeft w:val="0"/>
      <w:marRight w:val="0"/>
      <w:marTop w:val="0"/>
      <w:marBottom w:val="0"/>
      <w:divBdr>
        <w:top w:val="none" w:sz="0" w:space="0" w:color="auto"/>
        <w:left w:val="none" w:sz="0" w:space="0" w:color="auto"/>
        <w:bottom w:val="none" w:sz="0" w:space="0" w:color="auto"/>
        <w:right w:val="none" w:sz="0" w:space="0" w:color="auto"/>
      </w:divBdr>
    </w:div>
    <w:div w:id="800808084">
      <w:bodyDiv w:val="1"/>
      <w:marLeft w:val="0"/>
      <w:marRight w:val="0"/>
      <w:marTop w:val="0"/>
      <w:marBottom w:val="0"/>
      <w:divBdr>
        <w:top w:val="none" w:sz="0" w:space="0" w:color="auto"/>
        <w:left w:val="none" w:sz="0" w:space="0" w:color="auto"/>
        <w:bottom w:val="none" w:sz="0" w:space="0" w:color="auto"/>
        <w:right w:val="none" w:sz="0" w:space="0" w:color="auto"/>
      </w:divBdr>
    </w:div>
    <w:div w:id="815728090">
      <w:bodyDiv w:val="1"/>
      <w:marLeft w:val="0"/>
      <w:marRight w:val="0"/>
      <w:marTop w:val="0"/>
      <w:marBottom w:val="0"/>
      <w:divBdr>
        <w:top w:val="none" w:sz="0" w:space="0" w:color="auto"/>
        <w:left w:val="none" w:sz="0" w:space="0" w:color="auto"/>
        <w:bottom w:val="none" w:sz="0" w:space="0" w:color="auto"/>
        <w:right w:val="none" w:sz="0" w:space="0" w:color="auto"/>
      </w:divBdr>
    </w:div>
    <w:div w:id="826557794">
      <w:bodyDiv w:val="1"/>
      <w:marLeft w:val="0"/>
      <w:marRight w:val="0"/>
      <w:marTop w:val="0"/>
      <w:marBottom w:val="0"/>
      <w:divBdr>
        <w:top w:val="none" w:sz="0" w:space="0" w:color="auto"/>
        <w:left w:val="none" w:sz="0" w:space="0" w:color="auto"/>
        <w:bottom w:val="none" w:sz="0" w:space="0" w:color="auto"/>
        <w:right w:val="none" w:sz="0" w:space="0" w:color="auto"/>
      </w:divBdr>
    </w:div>
    <w:div w:id="859733344">
      <w:bodyDiv w:val="1"/>
      <w:marLeft w:val="0"/>
      <w:marRight w:val="0"/>
      <w:marTop w:val="0"/>
      <w:marBottom w:val="0"/>
      <w:divBdr>
        <w:top w:val="none" w:sz="0" w:space="0" w:color="auto"/>
        <w:left w:val="none" w:sz="0" w:space="0" w:color="auto"/>
        <w:bottom w:val="none" w:sz="0" w:space="0" w:color="auto"/>
        <w:right w:val="none" w:sz="0" w:space="0" w:color="auto"/>
      </w:divBdr>
    </w:div>
    <w:div w:id="868489685">
      <w:bodyDiv w:val="1"/>
      <w:marLeft w:val="0"/>
      <w:marRight w:val="0"/>
      <w:marTop w:val="0"/>
      <w:marBottom w:val="0"/>
      <w:divBdr>
        <w:top w:val="none" w:sz="0" w:space="0" w:color="auto"/>
        <w:left w:val="none" w:sz="0" w:space="0" w:color="auto"/>
        <w:bottom w:val="none" w:sz="0" w:space="0" w:color="auto"/>
        <w:right w:val="none" w:sz="0" w:space="0" w:color="auto"/>
      </w:divBdr>
    </w:div>
    <w:div w:id="883561660">
      <w:bodyDiv w:val="1"/>
      <w:marLeft w:val="0"/>
      <w:marRight w:val="0"/>
      <w:marTop w:val="0"/>
      <w:marBottom w:val="0"/>
      <w:divBdr>
        <w:top w:val="none" w:sz="0" w:space="0" w:color="auto"/>
        <w:left w:val="none" w:sz="0" w:space="0" w:color="auto"/>
        <w:bottom w:val="none" w:sz="0" w:space="0" w:color="auto"/>
        <w:right w:val="none" w:sz="0" w:space="0" w:color="auto"/>
      </w:divBdr>
    </w:div>
    <w:div w:id="888763459">
      <w:bodyDiv w:val="1"/>
      <w:marLeft w:val="0"/>
      <w:marRight w:val="0"/>
      <w:marTop w:val="0"/>
      <w:marBottom w:val="0"/>
      <w:divBdr>
        <w:top w:val="none" w:sz="0" w:space="0" w:color="auto"/>
        <w:left w:val="none" w:sz="0" w:space="0" w:color="auto"/>
        <w:bottom w:val="none" w:sz="0" w:space="0" w:color="auto"/>
        <w:right w:val="none" w:sz="0" w:space="0" w:color="auto"/>
      </w:divBdr>
    </w:div>
    <w:div w:id="1021319949">
      <w:bodyDiv w:val="1"/>
      <w:marLeft w:val="0"/>
      <w:marRight w:val="0"/>
      <w:marTop w:val="0"/>
      <w:marBottom w:val="0"/>
      <w:divBdr>
        <w:top w:val="none" w:sz="0" w:space="0" w:color="auto"/>
        <w:left w:val="none" w:sz="0" w:space="0" w:color="auto"/>
        <w:bottom w:val="none" w:sz="0" w:space="0" w:color="auto"/>
        <w:right w:val="none" w:sz="0" w:space="0" w:color="auto"/>
      </w:divBdr>
    </w:div>
    <w:div w:id="1060010825">
      <w:bodyDiv w:val="1"/>
      <w:marLeft w:val="0"/>
      <w:marRight w:val="0"/>
      <w:marTop w:val="0"/>
      <w:marBottom w:val="0"/>
      <w:divBdr>
        <w:top w:val="none" w:sz="0" w:space="0" w:color="auto"/>
        <w:left w:val="none" w:sz="0" w:space="0" w:color="auto"/>
        <w:bottom w:val="none" w:sz="0" w:space="0" w:color="auto"/>
        <w:right w:val="none" w:sz="0" w:space="0" w:color="auto"/>
      </w:divBdr>
    </w:div>
    <w:div w:id="1189219500">
      <w:bodyDiv w:val="1"/>
      <w:marLeft w:val="0"/>
      <w:marRight w:val="0"/>
      <w:marTop w:val="0"/>
      <w:marBottom w:val="0"/>
      <w:divBdr>
        <w:top w:val="none" w:sz="0" w:space="0" w:color="auto"/>
        <w:left w:val="none" w:sz="0" w:space="0" w:color="auto"/>
        <w:bottom w:val="none" w:sz="0" w:space="0" w:color="auto"/>
        <w:right w:val="none" w:sz="0" w:space="0" w:color="auto"/>
      </w:divBdr>
    </w:div>
    <w:div w:id="1228302271">
      <w:bodyDiv w:val="1"/>
      <w:marLeft w:val="0"/>
      <w:marRight w:val="0"/>
      <w:marTop w:val="0"/>
      <w:marBottom w:val="0"/>
      <w:divBdr>
        <w:top w:val="none" w:sz="0" w:space="0" w:color="auto"/>
        <w:left w:val="none" w:sz="0" w:space="0" w:color="auto"/>
        <w:bottom w:val="none" w:sz="0" w:space="0" w:color="auto"/>
        <w:right w:val="none" w:sz="0" w:space="0" w:color="auto"/>
      </w:divBdr>
    </w:div>
    <w:div w:id="1253245175">
      <w:bodyDiv w:val="1"/>
      <w:marLeft w:val="0"/>
      <w:marRight w:val="0"/>
      <w:marTop w:val="0"/>
      <w:marBottom w:val="0"/>
      <w:divBdr>
        <w:top w:val="none" w:sz="0" w:space="0" w:color="auto"/>
        <w:left w:val="none" w:sz="0" w:space="0" w:color="auto"/>
        <w:bottom w:val="none" w:sz="0" w:space="0" w:color="auto"/>
        <w:right w:val="none" w:sz="0" w:space="0" w:color="auto"/>
      </w:divBdr>
    </w:div>
    <w:div w:id="1261184963">
      <w:bodyDiv w:val="1"/>
      <w:marLeft w:val="0"/>
      <w:marRight w:val="0"/>
      <w:marTop w:val="0"/>
      <w:marBottom w:val="0"/>
      <w:divBdr>
        <w:top w:val="none" w:sz="0" w:space="0" w:color="auto"/>
        <w:left w:val="none" w:sz="0" w:space="0" w:color="auto"/>
        <w:bottom w:val="none" w:sz="0" w:space="0" w:color="auto"/>
        <w:right w:val="none" w:sz="0" w:space="0" w:color="auto"/>
      </w:divBdr>
    </w:div>
    <w:div w:id="1364281928">
      <w:bodyDiv w:val="1"/>
      <w:marLeft w:val="0"/>
      <w:marRight w:val="0"/>
      <w:marTop w:val="0"/>
      <w:marBottom w:val="0"/>
      <w:divBdr>
        <w:top w:val="none" w:sz="0" w:space="0" w:color="auto"/>
        <w:left w:val="none" w:sz="0" w:space="0" w:color="auto"/>
        <w:bottom w:val="none" w:sz="0" w:space="0" w:color="auto"/>
        <w:right w:val="none" w:sz="0" w:space="0" w:color="auto"/>
      </w:divBdr>
    </w:div>
    <w:div w:id="1375156344">
      <w:bodyDiv w:val="1"/>
      <w:marLeft w:val="0"/>
      <w:marRight w:val="0"/>
      <w:marTop w:val="0"/>
      <w:marBottom w:val="0"/>
      <w:divBdr>
        <w:top w:val="none" w:sz="0" w:space="0" w:color="auto"/>
        <w:left w:val="none" w:sz="0" w:space="0" w:color="auto"/>
        <w:bottom w:val="none" w:sz="0" w:space="0" w:color="auto"/>
        <w:right w:val="none" w:sz="0" w:space="0" w:color="auto"/>
      </w:divBdr>
    </w:div>
    <w:div w:id="1378358186">
      <w:bodyDiv w:val="1"/>
      <w:marLeft w:val="0"/>
      <w:marRight w:val="0"/>
      <w:marTop w:val="0"/>
      <w:marBottom w:val="0"/>
      <w:divBdr>
        <w:top w:val="none" w:sz="0" w:space="0" w:color="auto"/>
        <w:left w:val="none" w:sz="0" w:space="0" w:color="auto"/>
        <w:bottom w:val="none" w:sz="0" w:space="0" w:color="auto"/>
        <w:right w:val="none" w:sz="0" w:space="0" w:color="auto"/>
      </w:divBdr>
    </w:div>
    <w:div w:id="1464350516">
      <w:bodyDiv w:val="1"/>
      <w:marLeft w:val="0"/>
      <w:marRight w:val="0"/>
      <w:marTop w:val="0"/>
      <w:marBottom w:val="0"/>
      <w:divBdr>
        <w:top w:val="none" w:sz="0" w:space="0" w:color="auto"/>
        <w:left w:val="none" w:sz="0" w:space="0" w:color="auto"/>
        <w:bottom w:val="none" w:sz="0" w:space="0" w:color="auto"/>
        <w:right w:val="none" w:sz="0" w:space="0" w:color="auto"/>
      </w:divBdr>
    </w:div>
    <w:div w:id="1538546427">
      <w:bodyDiv w:val="1"/>
      <w:marLeft w:val="0"/>
      <w:marRight w:val="0"/>
      <w:marTop w:val="0"/>
      <w:marBottom w:val="0"/>
      <w:divBdr>
        <w:top w:val="none" w:sz="0" w:space="0" w:color="auto"/>
        <w:left w:val="none" w:sz="0" w:space="0" w:color="auto"/>
        <w:bottom w:val="none" w:sz="0" w:space="0" w:color="auto"/>
        <w:right w:val="none" w:sz="0" w:space="0" w:color="auto"/>
      </w:divBdr>
    </w:div>
    <w:div w:id="1693991453">
      <w:bodyDiv w:val="1"/>
      <w:marLeft w:val="0"/>
      <w:marRight w:val="0"/>
      <w:marTop w:val="0"/>
      <w:marBottom w:val="0"/>
      <w:divBdr>
        <w:top w:val="none" w:sz="0" w:space="0" w:color="auto"/>
        <w:left w:val="none" w:sz="0" w:space="0" w:color="auto"/>
        <w:bottom w:val="none" w:sz="0" w:space="0" w:color="auto"/>
        <w:right w:val="none" w:sz="0" w:space="0" w:color="auto"/>
      </w:divBdr>
    </w:div>
    <w:div w:id="1730415202">
      <w:bodyDiv w:val="1"/>
      <w:marLeft w:val="0"/>
      <w:marRight w:val="0"/>
      <w:marTop w:val="0"/>
      <w:marBottom w:val="0"/>
      <w:divBdr>
        <w:top w:val="none" w:sz="0" w:space="0" w:color="auto"/>
        <w:left w:val="none" w:sz="0" w:space="0" w:color="auto"/>
        <w:bottom w:val="none" w:sz="0" w:space="0" w:color="auto"/>
        <w:right w:val="none" w:sz="0" w:space="0" w:color="auto"/>
      </w:divBdr>
    </w:div>
    <w:div w:id="1731077715">
      <w:bodyDiv w:val="1"/>
      <w:marLeft w:val="0"/>
      <w:marRight w:val="0"/>
      <w:marTop w:val="0"/>
      <w:marBottom w:val="0"/>
      <w:divBdr>
        <w:top w:val="none" w:sz="0" w:space="0" w:color="auto"/>
        <w:left w:val="none" w:sz="0" w:space="0" w:color="auto"/>
        <w:bottom w:val="none" w:sz="0" w:space="0" w:color="auto"/>
        <w:right w:val="none" w:sz="0" w:space="0" w:color="auto"/>
      </w:divBdr>
    </w:div>
    <w:div w:id="1762143810">
      <w:bodyDiv w:val="1"/>
      <w:marLeft w:val="0"/>
      <w:marRight w:val="0"/>
      <w:marTop w:val="0"/>
      <w:marBottom w:val="0"/>
      <w:divBdr>
        <w:top w:val="none" w:sz="0" w:space="0" w:color="auto"/>
        <w:left w:val="none" w:sz="0" w:space="0" w:color="auto"/>
        <w:bottom w:val="none" w:sz="0" w:space="0" w:color="auto"/>
        <w:right w:val="none" w:sz="0" w:space="0" w:color="auto"/>
      </w:divBdr>
    </w:div>
    <w:div w:id="1854876439">
      <w:bodyDiv w:val="1"/>
      <w:marLeft w:val="0"/>
      <w:marRight w:val="0"/>
      <w:marTop w:val="0"/>
      <w:marBottom w:val="0"/>
      <w:divBdr>
        <w:top w:val="none" w:sz="0" w:space="0" w:color="auto"/>
        <w:left w:val="none" w:sz="0" w:space="0" w:color="auto"/>
        <w:bottom w:val="none" w:sz="0" w:space="0" w:color="auto"/>
        <w:right w:val="none" w:sz="0" w:space="0" w:color="auto"/>
      </w:divBdr>
    </w:div>
    <w:div w:id="1882787836">
      <w:bodyDiv w:val="1"/>
      <w:marLeft w:val="0"/>
      <w:marRight w:val="0"/>
      <w:marTop w:val="0"/>
      <w:marBottom w:val="0"/>
      <w:divBdr>
        <w:top w:val="none" w:sz="0" w:space="0" w:color="auto"/>
        <w:left w:val="none" w:sz="0" w:space="0" w:color="auto"/>
        <w:bottom w:val="none" w:sz="0" w:space="0" w:color="auto"/>
        <w:right w:val="none" w:sz="0" w:space="0" w:color="auto"/>
      </w:divBdr>
    </w:div>
    <w:div w:id="1932472431">
      <w:bodyDiv w:val="1"/>
      <w:marLeft w:val="0"/>
      <w:marRight w:val="0"/>
      <w:marTop w:val="0"/>
      <w:marBottom w:val="0"/>
      <w:divBdr>
        <w:top w:val="none" w:sz="0" w:space="0" w:color="auto"/>
        <w:left w:val="none" w:sz="0" w:space="0" w:color="auto"/>
        <w:bottom w:val="none" w:sz="0" w:space="0" w:color="auto"/>
        <w:right w:val="none" w:sz="0" w:space="0" w:color="auto"/>
      </w:divBdr>
    </w:div>
    <w:div w:id="1950962670">
      <w:bodyDiv w:val="1"/>
      <w:marLeft w:val="0"/>
      <w:marRight w:val="0"/>
      <w:marTop w:val="0"/>
      <w:marBottom w:val="0"/>
      <w:divBdr>
        <w:top w:val="none" w:sz="0" w:space="0" w:color="auto"/>
        <w:left w:val="none" w:sz="0" w:space="0" w:color="auto"/>
        <w:bottom w:val="none" w:sz="0" w:space="0" w:color="auto"/>
        <w:right w:val="none" w:sz="0" w:space="0" w:color="auto"/>
      </w:divBdr>
    </w:div>
    <w:div w:id="2003042834">
      <w:bodyDiv w:val="1"/>
      <w:marLeft w:val="0"/>
      <w:marRight w:val="0"/>
      <w:marTop w:val="0"/>
      <w:marBottom w:val="0"/>
      <w:divBdr>
        <w:top w:val="none" w:sz="0" w:space="0" w:color="auto"/>
        <w:left w:val="none" w:sz="0" w:space="0" w:color="auto"/>
        <w:bottom w:val="none" w:sz="0" w:space="0" w:color="auto"/>
        <w:right w:val="none" w:sz="0" w:space="0" w:color="auto"/>
      </w:divBdr>
    </w:div>
    <w:div w:id="2010522839">
      <w:bodyDiv w:val="1"/>
      <w:marLeft w:val="0"/>
      <w:marRight w:val="0"/>
      <w:marTop w:val="0"/>
      <w:marBottom w:val="0"/>
      <w:divBdr>
        <w:top w:val="none" w:sz="0" w:space="0" w:color="auto"/>
        <w:left w:val="none" w:sz="0" w:space="0" w:color="auto"/>
        <w:bottom w:val="none" w:sz="0" w:space="0" w:color="auto"/>
        <w:right w:val="none" w:sz="0" w:space="0" w:color="auto"/>
      </w:divBdr>
    </w:div>
    <w:div w:id="2031444644">
      <w:bodyDiv w:val="1"/>
      <w:marLeft w:val="0"/>
      <w:marRight w:val="0"/>
      <w:marTop w:val="0"/>
      <w:marBottom w:val="0"/>
      <w:divBdr>
        <w:top w:val="none" w:sz="0" w:space="0" w:color="auto"/>
        <w:left w:val="none" w:sz="0" w:space="0" w:color="auto"/>
        <w:bottom w:val="none" w:sz="0" w:space="0" w:color="auto"/>
        <w:right w:val="none" w:sz="0" w:space="0" w:color="auto"/>
      </w:divBdr>
    </w:div>
    <w:div w:id="2043899367">
      <w:bodyDiv w:val="1"/>
      <w:marLeft w:val="0"/>
      <w:marRight w:val="0"/>
      <w:marTop w:val="0"/>
      <w:marBottom w:val="0"/>
      <w:divBdr>
        <w:top w:val="none" w:sz="0" w:space="0" w:color="auto"/>
        <w:left w:val="none" w:sz="0" w:space="0" w:color="auto"/>
        <w:bottom w:val="none" w:sz="0" w:space="0" w:color="auto"/>
        <w:right w:val="none" w:sz="0" w:space="0" w:color="auto"/>
      </w:divBdr>
    </w:div>
    <w:div w:id="2063021085">
      <w:bodyDiv w:val="1"/>
      <w:marLeft w:val="0"/>
      <w:marRight w:val="0"/>
      <w:marTop w:val="0"/>
      <w:marBottom w:val="0"/>
      <w:divBdr>
        <w:top w:val="none" w:sz="0" w:space="0" w:color="auto"/>
        <w:left w:val="none" w:sz="0" w:space="0" w:color="auto"/>
        <w:bottom w:val="none" w:sz="0" w:space="0" w:color="auto"/>
        <w:right w:val="none" w:sz="0" w:space="0" w:color="auto"/>
      </w:divBdr>
    </w:div>
    <w:div w:id="2105370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989C8-20E0-4F73-B40E-C3C78732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4867</Words>
  <Characters>26772</Characters>
  <Application>Microsoft Office Word</Application>
  <DocSecurity>4</DocSecurity>
  <Lines>223</Lines>
  <Paragraphs>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Pliego 2007</vt:lpstr>
    </vt:vector>
  </TitlesOfParts>
  <Company/>
  <LinksUpToDate>false</LinksUpToDate>
  <CharactersWithSpaces>31576</CharactersWithSpaces>
  <SharedDoc>false</SharedDoc>
  <HLinks>
    <vt:vector size="72" baseType="variant">
      <vt:variant>
        <vt:i4>1572921</vt:i4>
      </vt:variant>
      <vt:variant>
        <vt:i4>68</vt:i4>
      </vt:variant>
      <vt:variant>
        <vt:i4>0</vt:i4>
      </vt:variant>
      <vt:variant>
        <vt:i4>5</vt:i4>
      </vt:variant>
      <vt:variant>
        <vt:lpwstr/>
      </vt:variant>
      <vt:variant>
        <vt:lpwstr>_Toc291684249</vt:lpwstr>
      </vt:variant>
      <vt:variant>
        <vt:i4>1572921</vt:i4>
      </vt:variant>
      <vt:variant>
        <vt:i4>62</vt:i4>
      </vt:variant>
      <vt:variant>
        <vt:i4>0</vt:i4>
      </vt:variant>
      <vt:variant>
        <vt:i4>5</vt:i4>
      </vt:variant>
      <vt:variant>
        <vt:lpwstr/>
      </vt:variant>
      <vt:variant>
        <vt:lpwstr>_Toc291684248</vt:lpwstr>
      </vt:variant>
      <vt:variant>
        <vt:i4>1572921</vt:i4>
      </vt:variant>
      <vt:variant>
        <vt:i4>56</vt:i4>
      </vt:variant>
      <vt:variant>
        <vt:i4>0</vt:i4>
      </vt:variant>
      <vt:variant>
        <vt:i4>5</vt:i4>
      </vt:variant>
      <vt:variant>
        <vt:lpwstr/>
      </vt:variant>
      <vt:variant>
        <vt:lpwstr>_Toc291684247</vt:lpwstr>
      </vt:variant>
      <vt:variant>
        <vt:i4>1572921</vt:i4>
      </vt:variant>
      <vt:variant>
        <vt:i4>50</vt:i4>
      </vt:variant>
      <vt:variant>
        <vt:i4>0</vt:i4>
      </vt:variant>
      <vt:variant>
        <vt:i4>5</vt:i4>
      </vt:variant>
      <vt:variant>
        <vt:lpwstr/>
      </vt:variant>
      <vt:variant>
        <vt:lpwstr>_Toc291684246</vt:lpwstr>
      </vt:variant>
      <vt:variant>
        <vt:i4>1572921</vt:i4>
      </vt:variant>
      <vt:variant>
        <vt:i4>44</vt:i4>
      </vt:variant>
      <vt:variant>
        <vt:i4>0</vt:i4>
      </vt:variant>
      <vt:variant>
        <vt:i4>5</vt:i4>
      </vt:variant>
      <vt:variant>
        <vt:lpwstr/>
      </vt:variant>
      <vt:variant>
        <vt:lpwstr>_Toc291684245</vt:lpwstr>
      </vt:variant>
      <vt:variant>
        <vt:i4>1572921</vt:i4>
      </vt:variant>
      <vt:variant>
        <vt:i4>38</vt:i4>
      </vt:variant>
      <vt:variant>
        <vt:i4>0</vt:i4>
      </vt:variant>
      <vt:variant>
        <vt:i4>5</vt:i4>
      </vt:variant>
      <vt:variant>
        <vt:lpwstr/>
      </vt:variant>
      <vt:variant>
        <vt:lpwstr>_Toc291684244</vt:lpwstr>
      </vt:variant>
      <vt:variant>
        <vt:i4>1572921</vt:i4>
      </vt:variant>
      <vt:variant>
        <vt:i4>32</vt:i4>
      </vt:variant>
      <vt:variant>
        <vt:i4>0</vt:i4>
      </vt:variant>
      <vt:variant>
        <vt:i4>5</vt:i4>
      </vt:variant>
      <vt:variant>
        <vt:lpwstr/>
      </vt:variant>
      <vt:variant>
        <vt:lpwstr>_Toc291684243</vt:lpwstr>
      </vt:variant>
      <vt:variant>
        <vt:i4>1572921</vt:i4>
      </vt:variant>
      <vt:variant>
        <vt:i4>26</vt:i4>
      </vt:variant>
      <vt:variant>
        <vt:i4>0</vt:i4>
      </vt:variant>
      <vt:variant>
        <vt:i4>5</vt:i4>
      </vt:variant>
      <vt:variant>
        <vt:lpwstr/>
      </vt:variant>
      <vt:variant>
        <vt:lpwstr>_Toc291684242</vt:lpwstr>
      </vt:variant>
      <vt:variant>
        <vt:i4>1572921</vt:i4>
      </vt:variant>
      <vt:variant>
        <vt:i4>20</vt:i4>
      </vt:variant>
      <vt:variant>
        <vt:i4>0</vt:i4>
      </vt:variant>
      <vt:variant>
        <vt:i4>5</vt:i4>
      </vt:variant>
      <vt:variant>
        <vt:lpwstr/>
      </vt:variant>
      <vt:variant>
        <vt:lpwstr>_Toc291684241</vt:lpwstr>
      </vt:variant>
      <vt:variant>
        <vt:i4>1572921</vt:i4>
      </vt:variant>
      <vt:variant>
        <vt:i4>14</vt:i4>
      </vt:variant>
      <vt:variant>
        <vt:i4>0</vt:i4>
      </vt:variant>
      <vt:variant>
        <vt:i4>5</vt:i4>
      </vt:variant>
      <vt:variant>
        <vt:lpwstr/>
      </vt:variant>
      <vt:variant>
        <vt:lpwstr>_Toc291684240</vt:lpwstr>
      </vt:variant>
      <vt:variant>
        <vt:i4>2031673</vt:i4>
      </vt:variant>
      <vt:variant>
        <vt:i4>8</vt:i4>
      </vt:variant>
      <vt:variant>
        <vt:i4>0</vt:i4>
      </vt:variant>
      <vt:variant>
        <vt:i4>5</vt:i4>
      </vt:variant>
      <vt:variant>
        <vt:lpwstr/>
      </vt:variant>
      <vt:variant>
        <vt:lpwstr>_Toc291684239</vt:lpwstr>
      </vt:variant>
      <vt:variant>
        <vt:i4>2031673</vt:i4>
      </vt:variant>
      <vt:variant>
        <vt:i4>2</vt:i4>
      </vt:variant>
      <vt:variant>
        <vt:i4>0</vt:i4>
      </vt:variant>
      <vt:variant>
        <vt:i4>5</vt:i4>
      </vt:variant>
      <vt:variant>
        <vt:lpwstr/>
      </vt:variant>
      <vt:variant>
        <vt:lpwstr>_Toc291684238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Toninho Cerezo</dc:creator>
  <cp:keywords/>
  <dc:description/>
  <cp:lastModifiedBy>Angel Ybanez</cp:lastModifiedBy>
  <cp:revision>2</cp:revision>
  <cp:lastPrinted>2023-05-12T12:44:00Z</cp:lastPrinted>
  <dcterms:created xsi:type="dcterms:W3CDTF">2025-02-05T13:00:00Z</dcterms:created>
  <dcterms:modified xsi:type="dcterms:W3CDTF">2025-02-05T13:00:00Z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